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A2" w:rsidRPr="001C398E" w:rsidRDefault="006C0CA2" w:rsidP="006C0CA2">
      <w:pPr>
        <w:widowControl/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i/>
          <w:sz w:val="22"/>
          <w:szCs w:val="22"/>
        </w:rPr>
      </w:pPr>
      <w:bookmarkStart w:id="0" w:name="_GoBack"/>
      <w:bookmarkEnd w:id="0"/>
      <w:r w:rsidRPr="001C398E">
        <w:rPr>
          <w:rFonts w:ascii="Bookman Old Style" w:hAnsi="Bookman Old Style"/>
          <w:b/>
          <w:bCs/>
          <w:i/>
          <w:sz w:val="22"/>
          <w:szCs w:val="22"/>
        </w:rPr>
        <w:t xml:space="preserve">Pielikums Nr.1.: </w:t>
      </w:r>
      <w:r w:rsidRPr="001C398E">
        <w:rPr>
          <w:rFonts w:ascii="Bookman Old Style" w:hAnsi="Bookman Old Style"/>
          <w:b/>
          <w:i/>
          <w:sz w:val="22"/>
          <w:szCs w:val="22"/>
        </w:rPr>
        <w:t>Automašīnas tehniskā specifikācija.</w:t>
      </w:r>
    </w:p>
    <w:p w:rsidR="006C0CA2" w:rsidRPr="00A64426" w:rsidRDefault="006C0CA2" w:rsidP="006C0CA2">
      <w:pPr>
        <w:rPr>
          <w:rFonts w:ascii="Bookman Old Style" w:hAnsi="Bookman Old Style"/>
        </w:rPr>
      </w:pPr>
    </w:p>
    <w:tbl>
      <w:tblPr>
        <w:tblW w:w="93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4111"/>
        <w:gridCol w:w="2543"/>
      </w:tblGrid>
      <w:tr w:rsidR="006C0CA2" w:rsidRPr="00A64426" w:rsidTr="007F5F9B">
        <w:trPr>
          <w:cantSplit/>
          <w:trHeight w:val="29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NOSACĪJUMI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PRASĪBAS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Piedāvājums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A1221F">
              <w:rPr>
                <w:rFonts w:ascii="Bookman Old Style" w:hAnsi="Bookman Old Style"/>
                <w:bCs/>
              </w:rPr>
              <w:t xml:space="preserve">(atzīmējams ar </w:t>
            </w:r>
            <w:r w:rsidRPr="00A1221F">
              <w:rPr>
                <w:rFonts w:ascii="Bookman Old Style" w:hAnsi="Bookman Old Style"/>
                <w:b/>
                <w:bCs/>
              </w:rPr>
              <w:t>x</w:t>
            </w:r>
            <w:r w:rsidRPr="00A1221F">
              <w:rPr>
                <w:rFonts w:ascii="Bookman Old Style" w:hAnsi="Bookman Old Style"/>
                <w:bCs/>
              </w:rPr>
              <w:t xml:space="preserve"> vai </w:t>
            </w:r>
            <w:r w:rsidRPr="00A1221F">
              <w:rPr>
                <w:rFonts w:ascii="Bookman Old Style" w:hAnsi="Bookman Old Style"/>
                <w:b/>
                <w:bCs/>
              </w:rPr>
              <w:t>-</w:t>
            </w:r>
            <w:r w:rsidRPr="00A1221F">
              <w:rPr>
                <w:rFonts w:ascii="Bookman Old Style" w:hAnsi="Bookman Old Style"/>
                <w:bCs/>
              </w:rPr>
              <w:t xml:space="preserve"> )</w:t>
            </w: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ind w:left="-18"/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 xml:space="preserve">  Piegādājamo automobiļu skaits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A64426">
              <w:rPr>
                <w:rFonts w:ascii="Bookman Old Style" w:hAnsi="Bookman Old Style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Automobiļu klase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Mikroautobuss</w:t>
            </w:r>
            <w:r w:rsidRPr="00A6442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Ražošanas gads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2014.gads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Nobraukums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Jauna automašīna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Degvielas veids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Dīzeļdegviela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43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 xml:space="preserve">Dzinēja </w:t>
            </w:r>
            <w:r>
              <w:rPr>
                <w:rFonts w:ascii="Bookman Old Style" w:hAnsi="Bookman Old Style"/>
                <w:b/>
                <w:bCs/>
              </w:rPr>
              <w:t>darba tilpums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 mazāks kā 2,0 l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045D48" w:rsidRDefault="006C0CA2" w:rsidP="007F5F9B">
            <w:pPr>
              <w:keepNext/>
              <w:tabs>
                <w:tab w:val="left" w:pos="6120"/>
              </w:tabs>
              <w:jc w:val="both"/>
              <w:outlineLvl w:val="0"/>
              <w:rPr>
                <w:rFonts w:ascii="Bookman Old Style" w:hAnsi="Bookman Old Style"/>
                <w:bCs/>
                <w:kern w:val="28"/>
                <w:sz w:val="22"/>
                <w:szCs w:val="22"/>
                <w:lang w:eastAsia="lv-LV"/>
              </w:rPr>
            </w:pPr>
            <w:r>
              <w:rPr>
                <w:rFonts w:ascii="Bookman Old Style" w:hAnsi="Bookman Old Style"/>
                <w:b/>
                <w:bCs/>
              </w:rPr>
              <w:t>Jauda, kW uz 1/min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No 90 kW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Izmešu standarts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A64426">
              <w:rPr>
                <w:rFonts w:ascii="Bookman Old Style" w:hAnsi="Bookman Old Style"/>
              </w:rPr>
              <w:t>EURO 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Pārnesumkārba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pakāpju manuālā.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C6B3E" w:rsidRDefault="006C0CA2" w:rsidP="007F5F9B">
            <w:pPr>
              <w:keepNext/>
              <w:tabs>
                <w:tab w:val="left" w:pos="6120"/>
              </w:tabs>
              <w:outlineLvl w:val="0"/>
              <w:rPr>
                <w:rFonts w:ascii="Bookman Old Style" w:hAnsi="Bookman Old Style"/>
                <w:b/>
                <w:bCs/>
                <w:kern w:val="28"/>
                <w:lang w:eastAsia="lv-LV"/>
              </w:rPr>
            </w:pPr>
            <w:r w:rsidRPr="00FC6B3E">
              <w:rPr>
                <w:rFonts w:ascii="Bookman Old Style" w:hAnsi="Bookman Old Style"/>
                <w:b/>
                <w:bCs/>
                <w:kern w:val="28"/>
                <w:lang w:eastAsia="lv-LV"/>
              </w:rPr>
              <w:t>TA: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Ne vecāka par 1 mēnesi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045D48" w:rsidRDefault="006C0CA2" w:rsidP="007F5F9B">
            <w:pPr>
              <w:keepNext/>
              <w:tabs>
                <w:tab w:val="left" w:pos="6120"/>
              </w:tabs>
              <w:outlineLvl w:val="0"/>
              <w:rPr>
                <w:rFonts w:ascii="Bookman Old Style" w:hAnsi="Bookman Old Style"/>
                <w:bCs/>
                <w:kern w:val="28"/>
                <w:sz w:val="22"/>
                <w:szCs w:val="22"/>
                <w:lang w:eastAsia="lv-LV"/>
              </w:rPr>
            </w:pPr>
          </w:p>
        </w:tc>
      </w:tr>
      <w:tr w:rsidR="006C0CA2" w:rsidRPr="00A64426" w:rsidTr="007F5F9B">
        <w:trPr>
          <w:cantSplit/>
          <w:trHeight w:val="88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Piedziņa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Pilnpiedziņa vai priekšējā piedziņa</w:t>
            </w:r>
            <w:r w:rsidRPr="00A6442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43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Durvju skaits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13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Sēdvietu skaits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+ 1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536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Automob</w:t>
            </w:r>
            <w:r>
              <w:rPr>
                <w:rFonts w:ascii="Bookman Old Style" w:hAnsi="Bookman Old Style"/>
                <w:b/>
                <w:bCs/>
              </w:rPr>
              <w:t>iļa augstums ne mazāks</w:t>
            </w:r>
            <w:r w:rsidRPr="00A64426">
              <w:rPr>
                <w:rFonts w:ascii="Bookman Old Style" w:hAnsi="Bookman Old Style"/>
                <w:b/>
                <w:bCs/>
              </w:rPr>
              <w:t xml:space="preserve"> kā cm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</w:p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2000</w:t>
            </w:r>
          </w:p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Automobiļa platums (ar spoguļiem) ne mazāks kā cm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Automobiļa garums ne mazāks kā </w:t>
            </w:r>
            <w:r w:rsidRPr="00A64426">
              <w:rPr>
                <w:rFonts w:ascii="Bookman Old Style" w:hAnsi="Bookman Old Style"/>
                <w:b/>
                <w:bCs/>
              </w:rPr>
              <w:t>cm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Auto pilna masa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A64426">
              <w:rPr>
                <w:rFonts w:ascii="Bookman Old Style" w:hAnsi="Bookman Old Style"/>
              </w:rPr>
              <w:t xml:space="preserve">ne vairāk kā </w:t>
            </w:r>
            <w:r>
              <w:rPr>
                <w:rFonts w:ascii="Bookman Old Style" w:hAnsi="Bookman Old Style"/>
              </w:rPr>
              <w:t>3500</w:t>
            </w:r>
            <w:r w:rsidRPr="00A64426">
              <w:rPr>
                <w:rFonts w:ascii="Bookman Old Style" w:hAnsi="Bookman Old Style"/>
              </w:rPr>
              <w:t xml:space="preserve"> kg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Kravnesība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900 kg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Riteņu bremžu mehānismu darba virsmas pr./aizm.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A64426">
              <w:rPr>
                <w:rFonts w:ascii="Bookman Old Style" w:hAnsi="Bookman Old Style"/>
              </w:rPr>
              <w:t xml:space="preserve">Diski / diski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43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Riteņu disku izmēri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A6442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5’ vai 16’ ar dekoratīvām disku uzlikām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ED1441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ED1441">
              <w:rPr>
                <w:rFonts w:ascii="Bookman Old Style" w:hAnsi="Bookman Old Style"/>
                <w:b/>
                <w:bCs/>
              </w:rPr>
              <w:t>Izgatavotāja un/ vai</w:t>
            </w:r>
          </w:p>
          <w:p w:rsidR="006C0CA2" w:rsidRPr="00ED1441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ED1441">
              <w:rPr>
                <w:rFonts w:ascii="Bookman Old Style" w:hAnsi="Bookman Old Style"/>
                <w:b/>
                <w:bCs/>
              </w:rPr>
              <w:t>dīlera  garantija ne mazāk kā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ED144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ED1441">
              <w:rPr>
                <w:rFonts w:ascii="Bookman Old Style" w:hAnsi="Bookman Old Style"/>
              </w:rPr>
              <w:t>3 gadi vai nobraukums 100000</w:t>
            </w:r>
            <w:r>
              <w:rPr>
                <w:rFonts w:ascii="Bookman Old Style" w:hAnsi="Bookman Old Style"/>
              </w:rPr>
              <w:t xml:space="preserve"> </w:t>
            </w:r>
            <w:r w:rsidRPr="00ED1441">
              <w:rPr>
                <w:rFonts w:ascii="Bookman Old Style" w:hAnsi="Bookman Old Style"/>
              </w:rPr>
              <w:t>km</w:t>
            </w:r>
          </w:p>
          <w:p w:rsidR="006C0CA2" w:rsidRPr="00ED144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ED1441">
              <w:rPr>
                <w:rFonts w:ascii="Bookman Old Style" w:hAnsi="Bookman Old Style"/>
              </w:rPr>
              <w:t>atkarībā no tā kurš nosacījums iestājas pirmais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Virsbūves garantija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gadu garantija pret virsbūves izrūsēšanu no iekšpuses uz āru, kas stājas spēkā ar transportlīdzekļa pirmās reģistrācijas datuma.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Minimālais aprīkojums un prasības:</w:t>
            </w: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ABS, EBD, ESP;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elektriski vadāmi priekšējie logi;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18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kondicionieris;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43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otrās un trešās sēdvietu rindas gaisa kondicionēšanas sistēma;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pilna izmēra rezerves ritenis;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43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stūres augstuma un dziļuma regulētājs;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stūres pastiprinātājs;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ind w:left="360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 xml:space="preserve">pretaizdzīšanas signalizācija ar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1170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Minimālais aprīkojums un prasības: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ind w:left="360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 xml:space="preserve">salona apsardzi, autonomo skaņas signālu un centrālo atslēgu </w:t>
            </w:r>
            <w:r>
              <w:rPr>
                <w:rFonts w:ascii="Bookman Old Style" w:hAnsi="Bookman Old Style"/>
              </w:rPr>
              <w:t>ar tālvadību, elektroniskais im</w:t>
            </w:r>
            <w:r w:rsidRPr="00F01AB1">
              <w:rPr>
                <w:rFonts w:ascii="Bookman Old Style" w:hAnsi="Bookman Old Style"/>
              </w:rPr>
              <w:t>obilaizeris;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 xml:space="preserve">vadītāja un pasažiera sēdekļu regulēšana;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viegli tonēti logi;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regulējamas aizmugurējo sēdekļu atzveltnes;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43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krāsa – saskaņot ar pasūtītāju;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322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parkošanas sensori priekšā un aizmugurē;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129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salona apgaismojums;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C0CA2" w:rsidRPr="00A64426" w:rsidTr="007F5F9B">
        <w:trPr>
          <w:cantSplit/>
          <w:trHeight w:val="211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salonā gumijas paklājiņi;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11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sēdekļu apdare no nodilumizturīga auduma;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dubļusargi priekšā un aizmugurē;</w:t>
            </w:r>
          </w:p>
          <w:p w:rsidR="006C0CA2" w:rsidRPr="00F01AB1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drošības komplekts (ugunsdzēšamais aparāts, trīsstūris, aptieciņa, atstarojošā veste);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509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bīdamās aizmugurējās sānu durvis labajā un kreisajā pusē;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51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900 uz augšu veramas aizmugurējās durvis;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86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borta dators;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avārijas bremzēšanas signāllukturi;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 xml:space="preserve">autovadītāja un priekšējā pasažiera gaisa drošības spilvens;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5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sānu gaisa drošības spilveni;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43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aizkarveida drošības spilveni;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45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3 punktu drošības jostas ar inerces spoli (visām sēdvietām);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39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kruīza kontrole;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64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radio CD, USB; Bluetooth telefona brīvroku sistēma;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8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aizmugurējā loga tīrītājs;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48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bīdāmi, atverami otrās rindas, labās un kreisās puses durvju logi;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54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elektriski vadāmi un apsildāmi sānu spoguļi;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510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elektriski apsildāms priekšējais un aizmugurējais stikls;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326"/>
          <w:jc w:val="center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F01AB1" w:rsidRDefault="006C0CA2" w:rsidP="007F5F9B">
            <w:pPr>
              <w:widowControl/>
              <w:overflowPunct/>
              <w:autoSpaceDE/>
              <w:autoSpaceDN/>
              <w:adjustRightInd/>
              <w:ind w:left="360"/>
              <w:contextualSpacing/>
              <w:textAlignment w:val="auto"/>
              <w:rPr>
                <w:rFonts w:ascii="Bookman Old Style" w:hAnsi="Bookman Old Style"/>
              </w:rPr>
            </w:pPr>
            <w:r w:rsidRPr="00F01AB1">
              <w:rPr>
                <w:rFonts w:ascii="Bookman Old Style" w:hAnsi="Bookman Old Style"/>
              </w:rPr>
              <w:t>priekšējie miglas lukturi.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6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lastRenderedPageBreak/>
              <w:t>Reģistrācija CSDD</w:t>
            </w:r>
            <w:r>
              <w:rPr>
                <w:rFonts w:ascii="Bookman Old Style" w:hAnsi="Bookman Old Style"/>
                <w:b/>
                <w:bCs/>
              </w:rPr>
              <w:t xml:space="preserve"> (apliecība, nr.zīmes, tehniskā apskate, (Pasūtītājs norādīts kā a/m turētājs))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  <w:r w:rsidRPr="00A64426">
              <w:rPr>
                <w:rFonts w:ascii="Bookman Old Style" w:hAnsi="Bookman Old Style"/>
              </w:rPr>
              <w:t>Rīgā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22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Autorizēta s</w:t>
            </w:r>
            <w:r w:rsidRPr="00A64426">
              <w:rPr>
                <w:rFonts w:ascii="Bookman Old Style" w:hAnsi="Bookman Old Style"/>
                <w:b/>
                <w:bCs/>
              </w:rPr>
              <w:t>ervisa iespējas Latvijā (</w:t>
            </w:r>
            <w:r>
              <w:rPr>
                <w:rFonts w:ascii="Bookman Old Style" w:hAnsi="Bookman Old Style"/>
                <w:b/>
                <w:bCs/>
              </w:rPr>
              <w:t xml:space="preserve">vismaz 3 </w:t>
            </w:r>
            <w:r w:rsidRPr="00A64426">
              <w:rPr>
                <w:rFonts w:ascii="Bookman Old Style" w:hAnsi="Bookman Old Style"/>
                <w:b/>
                <w:bCs/>
              </w:rPr>
              <w:t>uzņēmuma nosaukums un adrese)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Latvijā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C0CA2" w:rsidRPr="00A64426" w:rsidTr="007F5F9B">
        <w:trPr>
          <w:cantSplit/>
          <w:trHeight w:val="199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</w:rPr>
            </w:pPr>
            <w:r w:rsidRPr="00A64426">
              <w:rPr>
                <w:rFonts w:ascii="Bookman Old Style" w:hAnsi="Bookman Old Style"/>
                <w:b/>
                <w:bCs/>
              </w:rPr>
              <w:t>Piegādes termiņš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0CA2" w:rsidRPr="00A64426" w:rsidRDefault="006C0CA2" w:rsidP="007F5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mēneša laikā no līguma noslēgšanas</w:t>
            </w:r>
            <w:r w:rsidRPr="00A64426">
              <w:rPr>
                <w:rFonts w:ascii="Bookman Old Style" w:hAnsi="Bookman Old Style"/>
              </w:rP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CA2" w:rsidRPr="00A64426" w:rsidRDefault="006C0CA2" w:rsidP="007F5F9B">
            <w:pPr>
              <w:rPr>
                <w:rFonts w:ascii="Bookman Old Style" w:hAnsi="Bookman Old Style"/>
              </w:rPr>
            </w:pPr>
          </w:p>
        </w:tc>
      </w:tr>
    </w:tbl>
    <w:p w:rsidR="006C0CA2" w:rsidRDefault="006C0CA2" w:rsidP="006C0CA2">
      <w:pPr>
        <w:shd w:val="clear" w:color="auto" w:fill="FFFFFF"/>
        <w:tabs>
          <w:tab w:val="left" w:leader="underscore" w:pos="7382"/>
        </w:tabs>
        <w:spacing w:before="538"/>
        <w:rPr>
          <w:rFonts w:ascii="Bookman Old Style" w:hAnsi="Bookman Old Style"/>
          <w:color w:val="000000"/>
          <w:spacing w:val="2"/>
        </w:rPr>
      </w:pPr>
    </w:p>
    <w:p w:rsidR="006C0CA2" w:rsidRDefault="006C0CA2" w:rsidP="006C0CA2">
      <w:pPr>
        <w:shd w:val="clear" w:color="auto" w:fill="FFFFFF"/>
        <w:tabs>
          <w:tab w:val="left" w:leader="underscore" w:pos="7382"/>
        </w:tabs>
        <w:spacing w:before="538"/>
        <w:rPr>
          <w:rFonts w:ascii="Bookman Old Style" w:hAnsi="Bookman Old Style"/>
          <w:color w:val="000000"/>
          <w:spacing w:val="2"/>
        </w:rPr>
      </w:pPr>
    </w:p>
    <w:p w:rsidR="006C0CA2" w:rsidRPr="009A0395" w:rsidRDefault="006C0CA2" w:rsidP="006C0CA2">
      <w:pPr>
        <w:shd w:val="clear" w:color="auto" w:fill="FFFFFF"/>
        <w:tabs>
          <w:tab w:val="left" w:leader="underscore" w:pos="7382"/>
        </w:tabs>
        <w:spacing w:before="538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2"/>
        </w:rPr>
        <w:t>Pilnvarotā persona:</w:t>
      </w:r>
      <w:r w:rsidRPr="009A0395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>_______________</w:t>
      </w:r>
    </w:p>
    <w:p w:rsidR="006C0CA2" w:rsidRPr="009A0395" w:rsidRDefault="006C0CA2" w:rsidP="006C0CA2">
      <w:pPr>
        <w:shd w:val="clear" w:color="auto" w:fill="FFFFFF"/>
        <w:spacing w:before="10"/>
        <w:ind w:left="4080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1"/>
        </w:rPr>
        <w:t>(</w:t>
      </w:r>
      <w:r>
        <w:rPr>
          <w:rFonts w:ascii="Bookman Old Style" w:hAnsi="Bookman Old Style"/>
          <w:color w:val="000000"/>
          <w:spacing w:val="1"/>
        </w:rPr>
        <w:t>amats, paraksts, vārds, uzvārds</w:t>
      </w:r>
      <w:r w:rsidRPr="009A0395">
        <w:rPr>
          <w:rFonts w:ascii="Bookman Old Style" w:hAnsi="Bookman Old Style"/>
          <w:color w:val="000000"/>
          <w:spacing w:val="1"/>
        </w:rPr>
        <w:t>)</w:t>
      </w:r>
    </w:p>
    <w:p w:rsidR="006C0CA2" w:rsidRDefault="006C0CA2" w:rsidP="006C0CA2">
      <w:pPr>
        <w:widowControl/>
        <w:overflowPunct/>
        <w:autoSpaceDE/>
        <w:autoSpaceDN/>
        <w:adjustRightInd/>
        <w:textAlignment w:val="auto"/>
        <w:rPr>
          <w:rFonts w:ascii="Bookman Old Style" w:hAnsi="Bookman Old Style"/>
        </w:rPr>
      </w:pPr>
    </w:p>
    <w:p w:rsidR="006C0CA2" w:rsidRPr="00AB0872" w:rsidRDefault="006C0CA2" w:rsidP="006C0CA2">
      <w:pPr>
        <w:widowControl/>
        <w:overflowPunct/>
        <w:autoSpaceDE/>
        <w:autoSpaceDN/>
        <w:adjustRightInd/>
        <w:textAlignment w:val="auto"/>
        <w:rPr>
          <w:rFonts w:ascii="Bookman Old Style" w:hAnsi="Bookman Old Style"/>
        </w:rPr>
      </w:pPr>
      <w:r w:rsidRPr="00AB0872">
        <w:rPr>
          <w:rFonts w:ascii="Bookman Old Style" w:hAnsi="Bookman Old Style"/>
        </w:rPr>
        <w:t>Datums _______________</w:t>
      </w:r>
    </w:p>
    <w:p w:rsidR="006C0CA2" w:rsidRDefault="006C0CA2" w:rsidP="006C0CA2">
      <w:pPr>
        <w:widowControl/>
        <w:overflowPunct/>
        <w:autoSpaceDE/>
        <w:autoSpaceDN/>
        <w:adjustRightInd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6C0CA2" w:rsidRPr="009A0395" w:rsidRDefault="006C0CA2" w:rsidP="006C0CA2">
      <w:pPr>
        <w:pStyle w:val="Header"/>
        <w:tabs>
          <w:tab w:val="clear" w:pos="4320"/>
          <w:tab w:val="clear" w:pos="8640"/>
        </w:tabs>
        <w:jc w:val="right"/>
        <w:rPr>
          <w:rFonts w:ascii="Bookman Old Style" w:hAnsi="Bookman Old Style"/>
          <w:bCs/>
        </w:rPr>
      </w:pPr>
      <w:r w:rsidRPr="009A0395">
        <w:rPr>
          <w:rFonts w:ascii="Bookman Old Style" w:hAnsi="Bookman Old Style"/>
        </w:rPr>
        <w:lastRenderedPageBreak/>
        <w:t xml:space="preserve">Pielikums Nr.2.: </w:t>
      </w:r>
      <w:r w:rsidRPr="009A0395">
        <w:rPr>
          <w:rFonts w:ascii="Bookman Old Style" w:hAnsi="Bookman Old Style"/>
          <w:bCs/>
        </w:rPr>
        <w:t>Finanšu piedāvājuma forma.</w:t>
      </w:r>
    </w:p>
    <w:p w:rsidR="006C0CA2" w:rsidRPr="009A0395" w:rsidRDefault="006C0CA2" w:rsidP="006C0CA2">
      <w:pPr>
        <w:shd w:val="clear" w:color="auto" w:fill="FFFFFF"/>
        <w:spacing w:before="240"/>
        <w:ind w:left="125"/>
        <w:jc w:val="center"/>
        <w:rPr>
          <w:rFonts w:ascii="Bookman Old Style" w:hAnsi="Bookman Old Style"/>
        </w:rPr>
      </w:pPr>
      <w:r w:rsidRPr="009A0395">
        <w:rPr>
          <w:rFonts w:ascii="Bookman Old Style" w:hAnsi="Bookman Old Style"/>
          <w:b/>
          <w:bCs/>
          <w:color w:val="000000"/>
          <w:spacing w:val="-1"/>
        </w:rPr>
        <w:t>FINANŠU PIEDĀVĀJUMS</w:t>
      </w:r>
    </w:p>
    <w:p w:rsidR="006C0CA2" w:rsidRPr="009A0395" w:rsidRDefault="006C0CA2" w:rsidP="006C0CA2">
      <w:pPr>
        <w:shd w:val="clear" w:color="auto" w:fill="FFFFFF"/>
        <w:tabs>
          <w:tab w:val="right" w:pos="9216"/>
        </w:tabs>
        <w:spacing w:before="528"/>
        <w:ind w:left="125"/>
        <w:jc w:val="both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-8"/>
        </w:rPr>
        <w:t>Kam:</w:t>
      </w:r>
      <w:r w:rsidRPr="009A0395">
        <w:rPr>
          <w:rFonts w:ascii="Bookman Old Style" w:hAnsi="Bookman Old Style"/>
          <w:color w:val="000000"/>
        </w:rPr>
        <w:t xml:space="preserve">            </w:t>
      </w:r>
      <w:r w:rsidRPr="009A0395">
        <w:rPr>
          <w:rFonts w:ascii="Bookman Old Style" w:hAnsi="Bookman Old Style"/>
          <w:b/>
          <w:color w:val="000000"/>
          <w:spacing w:val="-1"/>
          <w:u w:val="single"/>
        </w:rPr>
        <w:t>Salacgrīvas ostas pārvaldei</w:t>
      </w:r>
    </w:p>
    <w:p w:rsidR="006C0CA2" w:rsidRPr="009A0395" w:rsidRDefault="006C0CA2" w:rsidP="006C0CA2">
      <w:pPr>
        <w:shd w:val="clear" w:color="auto" w:fill="FFFFFF"/>
        <w:tabs>
          <w:tab w:val="left" w:leader="underscore" w:pos="9216"/>
        </w:tabs>
        <w:spacing w:before="173"/>
        <w:ind w:left="125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-1"/>
        </w:rPr>
        <w:t>Pretendents:</w:t>
      </w:r>
      <w:r w:rsidRPr="009A0395">
        <w:rPr>
          <w:rFonts w:ascii="Bookman Old Style" w:hAnsi="Bookman Old Style"/>
          <w:color w:val="000000"/>
        </w:rPr>
        <w:tab/>
      </w:r>
    </w:p>
    <w:p w:rsidR="006C0CA2" w:rsidRPr="009A0395" w:rsidRDefault="006C0CA2" w:rsidP="006C0CA2">
      <w:pPr>
        <w:shd w:val="clear" w:color="auto" w:fill="FFFFFF"/>
        <w:tabs>
          <w:tab w:val="left" w:leader="underscore" w:pos="9216"/>
        </w:tabs>
        <w:spacing w:before="125"/>
        <w:ind w:left="125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-4"/>
        </w:rPr>
        <w:t>Adrese:</w:t>
      </w:r>
      <w:r w:rsidRPr="009A0395">
        <w:rPr>
          <w:rFonts w:ascii="Bookman Old Style" w:hAnsi="Bookman Old Style"/>
          <w:color w:val="000000"/>
        </w:rPr>
        <w:tab/>
      </w:r>
    </w:p>
    <w:p w:rsidR="006C0CA2" w:rsidRPr="009A0395" w:rsidRDefault="006C0CA2" w:rsidP="006C0CA2">
      <w:pPr>
        <w:shd w:val="clear" w:color="auto" w:fill="FFFFFF"/>
        <w:tabs>
          <w:tab w:val="left" w:leader="underscore" w:pos="9206"/>
        </w:tabs>
        <w:spacing w:before="144"/>
        <w:ind w:left="134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2"/>
        </w:rPr>
        <w:t>Datums:         _______„</w:t>
      </w:r>
      <w:r w:rsidRPr="009A0395">
        <w:rPr>
          <w:rFonts w:ascii="Bookman Old Style" w:hAnsi="Bookman Old Style"/>
          <w:color w:val="000000"/>
        </w:rPr>
        <w:tab/>
      </w:r>
    </w:p>
    <w:p w:rsidR="006C0CA2" w:rsidRPr="009A0395" w:rsidRDefault="006C0CA2" w:rsidP="006C0CA2">
      <w:pPr>
        <w:shd w:val="clear" w:color="auto" w:fill="FFFFFF"/>
        <w:spacing w:before="240" w:line="278" w:lineRule="exact"/>
        <w:ind w:left="125" w:right="115"/>
        <w:jc w:val="both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9"/>
        </w:rPr>
        <w:t xml:space="preserve">Pretendents piedāvā iegādāties automašīnu </w:t>
      </w:r>
      <w:r w:rsidRPr="009A0395">
        <w:rPr>
          <w:rFonts w:ascii="Bookman Old Style" w:hAnsi="Bookman Old Style"/>
          <w:color w:val="000000"/>
          <w:spacing w:val="3"/>
        </w:rPr>
        <w:t>saskaņā ar iepirkuma SOP CA 2014/0</w:t>
      </w:r>
      <w:r>
        <w:rPr>
          <w:rFonts w:ascii="Bookman Old Style" w:hAnsi="Bookman Old Style"/>
          <w:color w:val="000000"/>
          <w:spacing w:val="3"/>
        </w:rPr>
        <w:t>5</w:t>
      </w:r>
      <w:r w:rsidRPr="009A0395">
        <w:rPr>
          <w:rFonts w:ascii="Bookman Old Style" w:hAnsi="Bookman Old Style"/>
          <w:color w:val="000000"/>
          <w:spacing w:val="3"/>
        </w:rPr>
        <w:t xml:space="preserve"> tehniskajā specifikācijā un nolikumā izvirzītājām prasībām</w:t>
      </w:r>
      <w:r w:rsidRPr="009A0395">
        <w:rPr>
          <w:rFonts w:ascii="Bookman Old Style" w:hAnsi="Bookman Old Style"/>
          <w:color w:val="000000"/>
          <w:spacing w:val="7"/>
        </w:rPr>
        <w:t xml:space="preserve"> par piedāvājuma cenu</w:t>
      </w:r>
      <w:r w:rsidRPr="009A0395">
        <w:rPr>
          <w:rFonts w:ascii="Bookman Old Style" w:hAnsi="Bookman Old Style"/>
          <w:color w:val="000000"/>
          <w:spacing w:val="3"/>
        </w:rPr>
        <w:t>:</w:t>
      </w:r>
    </w:p>
    <w:p w:rsidR="006C0CA2" w:rsidRPr="009A0395" w:rsidRDefault="006C0CA2" w:rsidP="006C0CA2">
      <w:pPr>
        <w:spacing w:after="115"/>
        <w:rPr>
          <w:rFonts w:ascii="Bookman Old Style" w:hAnsi="Bookman Old Sty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733"/>
        <w:gridCol w:w="3056"/>
      </w:tblGrid>
      <w:tr w:rsidR="006C0CA2" w:rsidRPr="009A0395" w:rsidTr="007F5F9B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0CA2" w:rsidRPr="009A0395" w:rsidRDefault="006C0CA2" w:rsidP="007F5F9B">
            <w:pPr>
              <w:shd w:val="clear" w:color="auto" w:fill="FFFFFF"/>
              <w:jc w:val="center"/>
              <w:rPr>
                <w:rFonts w:ascii="Bookman Old Style" w:hAnsi="Bookman Old Style"/>
                <w:b/>
              </w:rPr>
            </w:pPr>
            <w:r w:rsidRPr="009A0395">
              <w:rPr>
                <w:rFonts w:ascii="Bookman Old Style" w:hAnsi="Bookman Old Style"/>
                <w:b/>
              </w:rPr>
              <w:t>Nr.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0CA2" w:rsidRPr="009A0395" w:rsidRDefault="006C0CA2" w:rsidP="007F5F9B">
            <w:pPr>
              <w:shd w:val="clear" w:color="auto" w:fill="FFFFFF"/>
              <w:ind w:left="264"/>
              <w:jc w:val="center"/>
              <w:rPr>
                <w:rFonts w:ascii="Bookman Old Style" w:hAnsi="Bookman Old Style"/>
                <w:b/>
              </w:rPr>
            </w:pPr>
            <w:r w:rsidRPr="009A0395">
              <w:rPr>
                <w:rFonts w:ascii="Bookman Old Style" w:hAnsi="Bookman Old Style"/>
                <w:b/>
                <w:color w:val="000000"/>
                <w:spacing w:val="-3"/>
              </w:rPr>
              <w:t>Automašīnas marka, modelis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CA2" w:rsidRPr="009A0395" w:rsidRDefault="006C0CA2" w:rsidP="007F5F9B">
            <w:pPr>
              <w:shd w:val="clear" w:color="auto" w:fill="FFFFFF"/>
              <w:ind w:left="470"/>
              <w:rPr>
                <w:rFonts w:ascii="Bookman Old Style" w:hAnsi="Bookman Old Style"/>
                <w:b/>
              </w:rPr>
            </w:pPr>
            <w:r w:rsidRPr="009A0395">
              <w:rPr>
                <w:rFonts w:ascii="Bookman Old Style" w:hAnsi="Bookman Old Style"/>
                <w:b/>
                <w:color w:val="000000"/>
                <w:spacing w:val="-4"/>
              </w:rPr>
              <w:t>Cena cipariem (EUR)</w:t>
            </w:r>
            <w:r w:rsidRPr="009A0395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6C0CA2" w:rsidRPr="009A0395" w:rsidTr="007F5F9B">
        <w:trPr>
          <w:trHeight w:hRule="exact" w:val="10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A2" w:rsidRPr="009A0395" w:rsidRDefault="006C0CA2" w:rsidP="007F5F9B">
            <w:pPr>
              <w:shd w:val="clear" w:color="auto" w:fill="FFFFFF"/>
              <w:spacing w:line="288" w:lineRule="exact"/>
              <w:ind w:left="19" w:right="-40"/>
              <w:jc w:val="center"/>
              <w:rPr>
                <w:rFonts w:ascii="Bookman Old Style" w:hAnsi="Bookman Old Style"/>
              </w:rPr>
            </w:pPr>
            <w:r w:rsidRPr="009A0395">
              <w:rPr>
                <w:rFonts w:ascii="Bookman Old Style" w:hAnsi="Bookman Old Style"/>
              </w:rPr>
              <w:t>1.</w:t>
            </w:r>
          </w:p>
        </w:tc>
        <w:tc>
          <w:tcPr>
            <w:tcW w:w="57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CA2" w:rsidRDefault="006C0CA2" w:rsidP="007F5F9B">
            <w:pPr>
              <w:pStyle w:val="Heading1"/>
              <w:rPr>
                <w:rFonts w:ascii="Bookman Old Style" w:hAnsi="Bookman Old Style"/>
                <w:sz w:val="20"/>
              </w:rPr>
            </w:pPr>
            <w:r w:rsidRPr="009A0395">
              <w:rPr>
                <w:rFonts w:ascii="Bookman Old Style" w:hAnsi="Bookman Old Style"/>
                <w:sz w:val="20"/>
              </w:rPr>
              <w:t xml:space="preserve">Automašīna saskaņā ar tehnisko specifikāciju – pielikums Nr.1 </w:t>
            </w:r>
          </w:p>
          <w:p w:rsidR="006C0CA2" w:rsidRDefault="006C0CA2" w:rsidP="007F5F9B">
            <w:pPr>
              <w:pStyle w:val="Heading1"/>
              <w:rPr>
                <w:rFonts w:ascii="Bookman Old Style" w:hAnsi="Bookman Old Style"/>
                <w:sz w:val="20"/>
              </w:rPr>
            </w:pPr>
          </w:p>
          <w:p w:rsidR="006C0CA2" w:rsidRPr="009A0395" w:rsidRDefault="006C0CA2" w:rsidP="007F5F9B">
            <w:pPr>
              <w:pStyle w:val="Heading1"/>
              <w:rPr>
                <w:rFonts w:ascii="Bookman Old Style" w:hAnsi="Bookman Old Style"/>
                <w:sz w:val="20"/>
              </w:rPr>
            </w:pPr>
            <w:r w:rsidRPr="009A0395">
              <w:rPr>
                <w:rFonts w:ascii="Bookman Old Style" w:hAnsi="Bookman Old Style"/>
                <w:sz w:val="20"/>
              </w:rPr>
              <w:t>___________________________</w:t>
            </w:r>
            <w:r>
              <w:rPr>
                <w:rFonts w:ascii="Bookman Old Style" w:hAnsi="Bookman Old Style"/>
                <w:sz w:val="20"/>
              </w:rPr>
              <w:t>____________</w:t>
            </w:r>
            <w:r w:rsidRPr="009A0395">
              <w:rPr>
                <w:rFonts w:ascii="Bookman Old Style" w:hAnsi="Bookman Old Style"/>
                <w:sz w:val="20"/>
              </w:rPr>
              <w:t>_______________</w:t>
            </w:r>
          </w:p>
          <w:p w:rsidR="006C0CA2" w:rsidRPr="009A0395" w:rsidRDefault="006C0CA2" w:rsidP="007F5F9B">
            <w:pPr>
              <w:shd w:val="clear" w:color="auto" w:fill="FFFFFF"/>
              <w:spacing w:line="288" w:lineRule="exact"/>
              <w:ind w:left="19" w:right="672"/>
              <w:rPr>
                <w:rFonts w:ascii="Bookman Old Style" w:hAnsi="Bookman Old Style"/>
                <w:color w:val="000000"/>
                <w:spacing w:val="-2"/>
              </w:rPr>
            </w:pPr>
          </w:p>
          <w:p w:rsidR="006C0CA2" w:rsidRPr="009A0395" w:rsidRDefault="006C0CA2" w:rsidP="007F5F9B">
            <w:pPr>
              <w:shd w:val="clear" w:color="auto" w:fill="FFFFFF"/>
              <w:spacing w:line="288" w:lineRule="exact"/>
              <w:ind w:left="19" w:right="672"/>
              <w:rPr>
                <w:rFonts w:ascii="Bookman Old Style" w:hAnsi="Bookman Old Style"/>
                <w:color w:val="000000"/>
                <w:spacing w:val="-2"/>
              </w:rPr>
            </w:pPr>
          </w:p>
          <w:p w:rsidR="006C0CA2" w:rsidRPr="009A0395" w:rsidRDefault="006C0CA2" w:rsidP="007F5F9B">
            <w:pPr>
              <w:shd w:val="clear" w:color="auto" w:fill="FFFFFF"/>
              <w:spacing w:line="288" w:lineRule="exact"/>
              <w:ind w:left="19" w:right="672"/>
              <w:rPr>
                <w:rFonts w:ascii="Bookman Old Style" w:hAnsi="Bookman Old Style"/>
                <w:color w:val="000000"/>
                <w:spacing w:val="-2"/>
              </w:rPr>
            </w:pPr>
          </w:p>
          <w:p w:rsidR="006C0CA2" w:rsidRPr="009A0395" w:rsidRDefault="006C0CA2" w:rsidP="007F5F9B">
            <w:pPr>
              <w:shd w:val="clear" w:color="auto" w:fill="FFFFFF"/>
              <w:spacing w:line="288" w:lineRule="exact"/>
              <w:ind w:left="19" w:right="672"/>
              <w:rPr>
                <w:rFonts w:ascii="Bookman Old Style" w:hAnsi="Bookman Old Style"/>
                <w:color w:val="000000"/>
                <w:spacing w:val="-2"/>
              </w:rPr>
            </w:pPr>
          </w:p>
          <w:p w:rsidR="006C0CA2" w:rsidRPr="009A0395" w:rsidRDefault="006C0CA2" w:rsidP="007F5F9B">
            <w:pPr>
              <w:shd w:val="clear" w:color="auto" w:fill="FFFFFF"/>
              <w:spacing w:line="288" w:lineRule="exact"/>
              <w:ind w:left="19" w:right="672"/>
              <w:rPr>
                <w:rFonts w:ascii="Bookman Old Style" w:hAnsi="Bookman Old Style"/>
                <w:color w:val="000000"/>
                <w:spacing w:val="-2"/>
              </w:rPr>
            </w:pPr>
          </w:p>
          <w:p w:rsidR="006C0CA2" w:rsidRPr="009A0395" w:rsidRDefault="006C0CA2" w:rsidP="007F5F9B">
            <w:pPr>
              <w:shd w:val="clear" w:color="auto" w:fill="FFFFFF"/>
              <w:spacing w:line="288" w:lineRule="exact"/>
              <w:ind w:left="19" w:right="672"/>
              <w:rPr>
                <w:rFonts w:ascii="Bookman Old Style" w:hAnsi="Bookman Old Style"/>
                <w:color w:val="000000"/>
                <w:spacing w:val="-2"/>
              </w:rPr>
            </w:pPr>
          </w:p>
          <w:p w:rsidR="006C0CA2" w:rsidRPr="009A0395" w:rsidRDefault="006C0CA2" w:rsidP="007F5F9B">
            <w:pPr>
              <w:shd w:val="clear" w:color="auto" w:fill="FFFFFF"/>
              <w:spacing w:line="288" w:lineRule="exact"/>
              <w:ind w:left="19" w:right="672"/>
              <w:rPr>
                <w:rFonts w:ascii="Bookman Old Style" w:hAnsi="Bookman Old Style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0CA2" w:rsidRPr="009A0395" w:rsidRDefault="006C0CA2" w:rsidP="007F5F9B">
            <w:pPr>
              <w:shd w:val="clear" w:color="auto" w:fill="FFFFFF"/>
              <w:rPr>
                <w:rFonts w:ascii="Bookman Old Style" w:hAnsi="Bookman Old Style"/>
              </w:rPr>
            </w:pPr>
          </w:p>
        </w:tc>
      </w:tr>
      <w:tr w:rsidR="006C0CA2" w:rsidRPr="009A0395" w:rsidTr="007F5F9B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0CA2" w:rsidRPr="009A0395" w:rsidRDefault="006C0CA2" w:rsidP="007F5F9B">
            <w:pPr>
              <w:shd w:val="clear" w:color="auto" w:fill="FFFFFF"/>
              <w:ind w:left="10"/>
              <w:jc w:val="right"/>
              <w:rPr>
                <w:rFonts w:ascii="Bookman Old Style" w:hAnsi="Bookman Old Style"/>
                <w:color w:val="000000"/>
                <w:spacing w:val="2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CA2" w:rsidRPr="009A0395" w:rsidRDefault="006C0CA2" w:rsidP="007F5F9B">
            <w:pPr>
              <w:shd w:val="clear" w:color="auto" w:fill="FFFFFF"/>
              <w:ind w:left="10"/>
              <w:jc w:val="right"/>
              <w:rPr>
                <w:rFonts w:ascii="Bookman Old Style" w:hAnsi="Bookman Old Style"/>
                <w:color w:val="000000"/>
                <w:spacing w:val="2"/>
              </w:rPr>
            </w:pPr>
            <w:r w:rsidRPr="009A0395">
              <w:rPr>
                <w:rFonts w:ascii="Bookman Old Style" w:hAnsi="Bookman Old Style"/>
              </w:rPr>
              <w:t xml:space="preserve"> PVN 21%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CA2" w:rsidRPr="009A0395" w:rsidRDefault="006C0CA2" w:rsidP="007F5F9B">
            <w:pPr>
              <w:shd w:val="clear" w:color="auto" w:fill="FFFFFF"/>
              <w:rPr>
                <w:rFonts w:ascii="Bookman Old Style" w:hAnsi="Bookman Old Style"/>
              </w:rPr>
            </w:pPr>
          </w:p>
        </w:tc>
      </w:tr>
      <w:tr w:rsidR="006C0CA2" w:rsidRPr="009A0395" w:rsidTr="007F5F9B">
        <w:trPr>
          <w:trHeight w:hRule="exact" w:val="432"/>
        </w:trPr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CA2" w:rsidRPr="009A0395" w:rsidRDefault="006C0CA2" w:rsidP="007F5F9B">
            <w:pPr>
              <w:shd w:val="clear" w:color="auto" w:fill="FFFFFF"/>
              <w:ind w:left="5549"/>
              <w:rPr>
                <w:rFonts w:ascii="Bookman Old Style" w:hAnsi="Bookman Old Style"/>
                <w:b/>
                <w:bCs/>
              </w:rPr>
            </w:pPr>
            <w:r w:rsidRPr="009A0395">
              <w:rPr>
                <w:rFonts w:ascii="Bookman Old Style" w:hAnsi="Bookman Old Style"/>
                <w:b/>
                <w:bCs/>
                <w:color w:val="000000"/>
                <w:spacing w:val="1"/>
              </w:rPr>
              <w:t>Kopā</w:t>
            </w:r>
            <w:r w:rsidRPr="009A0395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CA2" w:rsidRPr="009A0395" w:rsidRDefault="006C0CA2" w:rsidP="007F5F9B">
            <w:pPr>
              <w:shd w:val="clear" w:color="auto" w:fill="FFFFFF"/>
              <w:rPr>
                <w:rFonts w:ascii="Bookman Old Style" w:hAnsi="Bookman Old Style"/>
              </w:rPr>
            </w:pPr>
          </w:p>
        </w:tc>
      </w:tr>
    </w:tbl>
    <w:p w:rsidR="006C0CA2" w:rsidRPr="009A0395" w:rsidRDefault="006C0CA2" w:rsidP="006C0CA2">
      <w:pPr>
        <w:shd w:val="clear" w:color="auto" w:fill="FFFFFF"/>
        <w:spacing w:before="518"/>
        <w:rPr>
          <w:rFonts w:ascii="Bookman Old Style" w:hAnsi="Bookman Old Style"/>
          <w:color w:val="000000"/>
          <w:spacing w:val="-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C0CA2" w:rsidRPr="009A0395" w:rsidTr="007F5F9B">
        <w:tc>
          <w:tcPr>
            <w:tcW w:w="9489" w:type="dxa"/>
          </w:tcPr>
          <w:p w:rsidR="006C0CA2" w:rsidRPr="009A0395" w:rsidRDefault="006C0CA2" w:rsidP="007F5F9B">
            <w:pPr>
              <w:spacing w:before="518"/>
              <w:jc w:val="center"/>
              <w:rPr>
                <w:rFonts w:ascii="Bookman Old Style" w:hAnsi="Bookman Old Style"/>
                <w:i/>
                <w:color w:val="000000"/>
                <w:spacing w:val="-1"/>
              </w:rPr>
            </w:pPr>
            <w:r w:rsidRPr="009A0395">
              <w:rPr>
                <w:rFonts w:ascii="Bookman Old Style" w:hAnsi="Bookman Old Style"/>
                <w:i/>
                <w:color w:val="000000"/>
                <w:spacing w:val="-1"/>
              </w:rPr>
              <w:t>Piedāvājuma cena vārdiem</w:t>
            </w:r>
          </w:p>
        </w:tc>
      </w:tr>
    </w:tbl>
    <w:p w:rsidR="006C0CA2" w:rsidRPr="009A0395" w:rsidRDefault="006C0CA2" w:rsidP="006C0CA2">
      <w:pPr>
        <w:shd w:val="clear" w:color="auto" w:fill="FFFFFF"/>
        <w:spacing w:before="250" w:line="278" w:lineRule="exact"/>
        <w:ind w:right="134" w:firstLine="450"/>
        <w:jc w:val="both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-2"/>
        </w:rPr>
        <w:t xml:space="preserve">Mēs apliecinām piedāvājumā sniegto ziņu patiesumu un precizitāti, kā arī to, ka šis </w:t>
      </w:r>
      <w:r w:rsidRPr="009A0395">
        <w:rPr>
          <w:rFonts w:ascii="Bookman Old Style" w:hAnsi="Bookman Old Style"/>
          <w:color w:val="000000"/>
          <w:spacing w:val="-1"/>
        </w:rPr>
        <w:t>piedāvājums paredz tādu derīguma termiņu, kāds ir noteikts iepirkuma SOP CA 2014/0</w:t>
      </w:r>
      <w:r>
        <w:rPr>
          <w:rFonts w:ascii="Bookman Old Style" w:hAnsi="Bookman Old Style"/>
          <w:color w:val="000000"/>
          <w:spacing w:val="-1"/>
        </w:rPr>
        <w:t>5</w:t>
      </w:r>
      <w:r w:rsidRPr="009A0395">
        <w:rPr>
          <w:rFonts w:ascii="Bookman Old Style" w:hAnsi="Bookman Old Style"/>
          <w:color w:val="000000"/>
          <w:spacing w:val="-1"/>
        </w:rPr>
        <w:t xml:space="preserve"> nolikumā.</w:t>
      </w:r>
    </w:p>
    <w:p w:rsidR="006C0CA2" w:rsidRPr="006548D0" w:rsidRDefault="006C0CA2" w:rsidP="006C0CA2">
      <w:pPr>
        <w:shd w:val="clear" w:color="auto" w:fill="FFFFFF"/>
        <w:spacing w:line="278" w:lineRule="exact"/>
        <w:ind w:right="115" w:firstLine="415"/>
        <w:jc w:val="both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-2"/>
        </w:rPr>
        <w:t xml:space="preserve">Mēs apliecinām, ka likumā noteiktajā kārtībā nav konstatēti pretendenta profesionālās darbības pārkāpumi, pretendents ir reģistrēts likumā noteiktajā kārtībā, nav pasludināts par maksātnespējīgu, </w:t>
      </w:r>
      <w:r w:rsidRPr="006548D0">
        <w:rPr>
          <w:rFonts w:ascii="Bookman Old Style" w:hAnsi="Bookman Old Style"/>
          <w:color w:val="000000"/>
          <w:spacing w:val="-2"/>
        </w:rPr>
        <w:t xml:space="preserve">neatrodas likvidācijas stadijā, kā arī tā saimnieciskā darbība nav apturēta vai </w:t>
      </w:r>
      <w:r w:rsidRPr="006548D0">
        <w:rPr>
          <w:rFonts w:ascii="Bookman Old Style" w:hAnsi="Bookman Old Style"/>
          <w:color w:val="000000"/>
          <w:spacing w:val="-3"/>
        </w:rPr>
        <w:t xml:space="preserve">pārtraukta, kā arī tai nav </w:t>
      </w:r>
      <w:r w:rsidRPr="006548D0">
        <w:rPr>
          <w:rFonts w:ascii="Bookman Old Style" w:hAnsi="Bookman Old Style"/>
          <w:color w:val="000000"/>
        </w:rPr>
        <w:t xml:space="preserve"> nodokļu vai valsts sociālās apdrošināšanas obligāto iemaksu parādi vairāk kā 1</w:t>
      </w:r>
      <w:r>
        <w:rPr>
          <w:rFonts w:ascii="Bookman Old Style" w:hAnsi="Bookman Old Style"/>
          <w:color w:val="000000"/>
        </w:rPr>
        <w:t>5</w:t>
      </w:r>
      <w:r w:rsidRPr="006548D0">
        <w:rPr>
          <w:rFonts w:ascii="Bookman Old Style" w:hAnsi="Bookman Old Style"/>
          <w:color w:val="000000"/>
        </w:rPr>
        <w:t>0 EUR apmērā Latvijā vai ārvalstī, kur pretendents reģistrēts</w:t>
      </w:r>
      <w:r w:rsidRPr="006548D0">
        <w:rPr>
          <w:rFonts w:ascii="Bookman Old Style" w:hAnsi="Bookman Old Style"/>
          <w:color w:val="000000"/>
          <w:spacing w:val="-3"/>
        </w:rPr>
        <w:t>.</w:t>
      </w:r>
    </w:p>
    <w:p w:rsidR="006C0CA2" w:rsidRPr="009A0395" w:rsidRDefault="006C0CA2" w:rsidP="006C0CA2">
      <w:pPr>
        <w:shd w:val="clear" w:color="auto" w:fill="FFFFFF"/>
        <w:ind w:left="426"/>
        <w:jc w:val="both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-2"/>
        </w:rPr>
        <w:t>Mēs piekrītam visām iepirkuma SOP CA 2014/0</w:t>
      </w:r>
      <w:r>
        <w:rPr>
          <w:rFonts w:ascii="Bookman Old Style" w:hAnsi="Bookman Old Style"/>
          <w:color w:val="000000"/>
          <w:spacing w:val="-2"/>
        </w:rPr>
        <w:t>5</w:t>
      </w:r>
      <w:r w:rsidRPr="009A0395">
        <w:rPr>
          <w:rFonts w:ascii="Bookman Old Style" w:hAnsi="Bookman Old Style"/>
          <w:color w:val="000000"/>
          <w:spacing w:val="-2"/>
        </w:rPr>
        <w:t xml:space="preserve"> nolikumā izvirzītajām prasībām.</w:t>
      </w:r>
    </w:p>
    <w:p w:rsidR="006C0CA2" w:rsidRPr="009A0395" w:rsidRDefault="006C0CA2" w:rsidP="006C0CA2">
      <w:pPr>
        <w:shd w:val="clear" w:color="auto" w:fill="FFFFFF"/>
        <w:tabs>
          <w:tab w:val="left" w:leader="underscore" w:pos="7382"/>
        </w:tabs>
        <w:spacing w:before="538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2"/>
        </w:rPr>
        <w:t>Pilnvarotā persona:</w:t>
      </w:r>
      <w:r w:rsidRPr="009A0395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>_______________</w:t>
      </w:r>
    </w:p>
    <w:p w:rsidR="006C0CA2" w:rsidRPr="009A0395" w:rsidRDefault="006C0CA2" w:rsidP="006C0CA2">
      <w:pPr>
        <w:shd w:val="clear" w:color="auto" w:fill="FFFFFF"/>
        <w:spacing w:before="10"/>
        <w:ind w:left="4080"/>
        <w:rPr>
          <w:rFonts w:ascii="Bookman Old Style" w:hAnsi="Bookman Old Style"/>
        </w:rPr>
      </w:pPr>
      <w:r w:rsidRPr="009A0395">
        <w:rPr>
          <w:rFonts w:ascii="Bookman Old Style" w:hAnsi="Bookman Old Style"/>
          <w:color w:val="000000"/>
          <w:spacing w:val="1"/>
        </w:rPr>
        <w:t>(</w:t>
      </w:r>
      <w:r>
        <w:rPr>
          <w:rFonts w:ascii="Bookman Old Style" w:hAnsi="Bookman Old Style"/>
          <w:color w:val="000000"/>
          <w:spacing w:val="1"/>
        </w:rPr>
        <w:t>amats, paraksts, vārds, uzvārds</w:t>
      </w:r>
      <w:r w:rsidRPr="009A0395">
        <w:rPr>
          <w:rFonts w:ascii="Bookman Old Style" w:hAnsi="Bookman Old Style"/>
          <w:color w:val="000000"/>
          <w:spacing w:val="1"/>
        </w:rPr>
        <w:t>)</w:t>
      </w:r>
    </w:p>
    <w:p w:rsidR="006C0CA2" w:rsidRDefault="006C0CA2" w:rsidP="006C0CA2">
      <w:pPr>
        <w:pStyle w:val="Header"/>
        <w:tabs>
          <w:tab w:val="clear" w:pos="4320"/>
          <w:tab w:val="clear" w:pos="8640"/>
        </w:tabs>
        <w:jc w:val="both"/>
        <w:rPr>
          <w:b/>
          <w:sz w:val="24"/>
        </w:rPr>
      </w:pPr>
    </w:p>
    <w:p w:rsidR="00A46B63" w:rsidRDefault="00A46B63"/>
    <w:sectPr w:rsidR="00A46B63" w:rsidSect="006C0CA2">
      <w:headerReference w:type="default" r:id="rId6"/>
      <w:pgSz w:w="11906" w:h="16838" w:code="9"/>
      <w:pgMar w:top="1702" w:right="833" w:bottom="2127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2FC2">
      <w:r>
        <w:separator/>
      </w:r>
    </w:p>
  </w:endnote>
  <w:endnote w:type="continuationSeparator" w:id="0">
    <w:p w:rsidR="00000000" w:rsidRDefault="00A8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2FC2">
      <w:r>
        <w:separator/>
      </w:r>
    </w:p>
  </w:footnote>
  <w:footnote w:type="continuationSeparator" w:id="0">
    <w:p w:rsidR="00000000" w:rsidRDefault="00A8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8E" w:rsidRDefault="006C0CA2" w:rsidP="00D0567E">
    <w:pPr>
      <w:pStyle w:val="Footer"/>
      <w:jc w:val="right"/>
      <w:rPr>
        <w:rFonts w:ascii="Times New Roman BaltRim" w:hAnsi="Times New Roman BaltRim"/>
        <w:i/>
        <w:sz w:val="16"/>
      </w:rPr>
    </w:pPr>
    <w:r>
      <w:rPr>
        <w:rFonts w:ascii="Times New Roman BaltRim" w:hAnsi="Times New Roman BaltRim"/>
        <w:i/>
        <w:sz w:val="16"/>
      </w:rPr>
      <w:t>Cenu aptauja</w:t>
    </w:r>
  </w:p>
  <w:p w:rsidR="001C398E" w:rsidRDefault="006C0CA2" w:rsidP="00D0567E">
    <w:pPr>
      <w:pStyle w:val="Footer"/>
      <w:jc w:val="right"/>
      <w:rPr>
        <w:b/>
        <w:i/>
        <w:sz w:val="16"/>
      </w:rPr>
    </w:pPr>
    <w:r>
      <w:rPr>
        <w:rFonts w:ascii="Times New Roman BaltRim" w:hAnsi="Times New Roman BaltRim"/>
        <w:i/>
        <w:sz w:val="16"/>
      </w:rPr>
      <w:t xml:space="preserve">  </w:t>
    </w:r>
    <w:r>
      <w:rPr>
        <w:b/>
        <w:i/>
        <w:sz w:val="16"/>
      </w:rPr>
      <w:t xml:space="preserve">“Par jauna mikroautobusa iegādi” </w:t>
    </w:r>
  </w:p>
  <w:p w:rsidR="00A33AB7" w:rsidRDefault="006C0CA2" w:rsidP="00D0567E">
    <w:pPr>
      <w:pStyle w:val="Footer"/>
      <w:jc w:val="right"/>
      <w:rPr>
        <w:rFonts w:ascii="Times New Roman BaltRim" w:hAnsi="Times New Roman BaltRim"/>
        <w:i/>
        <w:sz w:val="16"/>
      </w:rPr>
    </w:pPr>
    <w:r>
      <w:rPr>
        <w:b/>
        <w:i/>
        <w:sz w:val="16"/>
      </w:rPr>
      <w:t xml:space="preserve">Nr.SOP CA 2014/05 </w:t>
    </w:r>
    <w:r>
      <w:rPr>
        <w:rFonts w:ascii="Times New Roman BaltRim" w:hAnsi="Times New Roman BaltRim"/>
        <w:i/>
        <w:sz w:val="16"/>
      </w:rPr>
      <w:t>NOLIKUMS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A2"/>
    <w:rsid w:val="005E29A0"/>
    <w:rsid w:val="006C0CA2"/>
    <w:rsid w:val="00A46B63"/>
    <w:rsid w:val="00A82FC2"/>
    <w:rsid w:val="00F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A1C69-6D1B-450F-A5D9-A8D25D3F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qFormat/>
    <w:rsid w:val="006C0CA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CA2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Header">
    <w:name w:val="header"/>
    <w:basedOn w:val="Normal"/>
    <w:link w:val="HeaderChar"/>
    <w:rsid w:val="006C0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0CA2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rsid w:val="006C0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0CA2"/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1593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admin admin</cp:lastModifiedBy>
  <cp:revision>2</cp:revision>
  <dcterms:created xsi:type="dcterms:W3CDTF">2015-12-11T11:54:00Z</dcterms:created>
  <dcterms:modified xsi:type="dcterms:W3CDTF">2015-12-11T11:54:00Z</dcterms:modified>
</cp:coreProperties>
</file>