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31C" w:rsidRPr="009E2749" w:rsidRDefault="0044531C" w:rsidP="0044531C">
      <w:pPr>
        <w:jc w:val="right"/>
        <w:rPr>
          <w:i/>
        </w:rPr>
      </w:pPr>
      <w:r w:rsidRPr="009E2749">
        <w:rPr>
          <w:i/>
        </w:rPr>
        <w:t>1.pielikums</w:t>
      </w:r>
    </w:p>
    <w:p w:rsidR="0044531C" w:rsidRPr="009E2749" w:rsidRDefault="0044531C" w:rsidP="0044531C">
      <w:pPr>
        <w:jc w:val="right"/>
        <w:rPr>
          <w:i/>
        </w:rPr>
      </w:pPr>
      <w:r w:rsidRPr="009E2749">
        <w:rPr>
          <w:i/>
        </w:rPr>
        <w:t xml:space="preserve">Salacgrīvas ostas pārvaldes iepirkuma </w:t>
      </w:r>
    </w:p>
    <w:p w:rsidR="0044531C" w:rsidRPr="009E2749" w:rsidRDefault="0044531C" w:rsidP="0044531C">
      <w:pPr>
        <w:jc w:val="right"/>
        <w:rPr>
          <w:i/>
        </w:rPr>
      </w:pPr>
      <w:r w:rsidRPr="009E2749">
        <w:rPr>
          <w:i/>
        </w:rPr>
        <w:t>„</w:t>
      </w:r>
      <w:r>
        <w:rPr>
          <w:i/>
        </w:rPr>
        <w:t>Kuivižu ostas remonta padziļināšanas darbi</w:t>
      </w:r>
      <w:r w:rsidRPr="009E2749">
        <w:rPr>
          <w:i/>
        </w:rPr>
        <w:t xml:space="preserve">” </w:t>
      </w:r>
    </w:p>
    <w:p w:rsidR="0044531C" w:rsidRPr="009E2749" w:rsidRDefault="0044531C" w:rsidP="0044531C">
      <w:pPr>
        <w:jc w:val="right"/>
        <w:rPr>
          <w:i/>
        </w:rPr>
      </w:pPr>
      <w:r w:rsidRPr="009E2749">
        <w:rPr>
          <w:i/>
        </w:rPr>
        <w:t>(iepirkuma identifikācijas Nr.</w:t>
      </w:r>
    </w:p>
    <w:p w:rsidR="0044531C" w:rsidRPr="009E2749" w:rsidRDefault="0044531C" w:rsidP="0044531C">
      <w:pPr>
        <w:jc w:val="right"/>
        <w:rPr>
          <w:i/>
        </w:rPr>
      </w:pPr>
      <w:r>
        <w:rPr>
          <w:i/>
        </w:rPr>
        <w:t>SOP 2021/13</w:t>
      </w:r>
      <w:r w:rsidRPr="009E2749">
        <w:rPr>
          <w:i/>
        </w:rPr>
        <w:t>)</w:t>
      </w:r>
      <w:r>
        <w:rPr>
          <w:i/>
        </w:rPr>
        <w:t xml:space="preserve"> </w:t>
      </w:r>
      <w:r w:rsidRPr="009E2749">
        <w:rPr>
          <w:i/>
        </w:rPr>
        <w:t>nolikumam</w:t>
      </w:r>
    </w:p>
    <w:p w:rsidR="0044531C" w:rsidRPr="009E2749" w:rsidRDefault="0044531C" w:rsidP="0044531C">
      <w:pPr>
        <w:spacing w:after="120"/>
        <w:ind w:right="540"/>
        <w:jc w:val="right"/>
      </w:pPr>
    </w:p>
    <w:p w:rsidR="0044531C" w:rsidRPr="00EB5038" w:rsidRDefault="0044531C" w:rsidP="0044531C">
      <w:pPr>
        <w:keepNext/>
        <w:jc w:val="center"/>
        <w:rPr>
          <w:b/>
          <w:caps/>
          <w:sz w:val="22"/>
        </w:rPr>
      </w:pPr>
      <w:r>
        <w:rPr>
          <w:b/>
          <w:caps/>
          <w:sz w:val="22"/>
        </w:rPr>
        <w:t>piedāvājums</w:t>
      </w:r>
      <w:r w:rsidRPr="00EB5038">
        <w:rPr>
          <w:b/>
          <w:caps/>
          <w:sz w:val="22"/>
        </w:rPr>
        <w:t xml:space="preserve"> </w:t>
      </w:r>
      <w:r w:rsidRPr="00EB5038">
        <w:rPr>
          <w:i/>
          <w:caps/>
          <w:sz w:val="22"/>
        </w:rPr>
        <w:t>(</w:t>
      </w:r>
      <w:r w:rsidRPr="00EB5038">
        <w:rPr>
          <w:rFonts w:ascii="Times New Roman Italic" w:hAnsi="Times New Roman Italic"/>
          <w:i/>
          <w:sz w:val="22"/>
        </w:rPr>
        <w:t>veidne)</w:t>
      </w:r>
    </w:p>
    <w:p w:rsidR="0044531C" w:rsidRPr="00EB5038" w:rsidRDefault="0044531C" w:rsidP="0044531C">
      <w:pPr>
        <w:keepNext/>
        <w:jc w:val="center"/>
        <w:rPr>
          <w:sz w:val="22"/>
        </w:rPr>
      </w:pPr>
      <w:r>
        <w:rPr>
          <w:sz w:val="22"/>
        </w:rPr>
        <w:t>I</w:t>
      </w:r>
      <w:r w:rsidRPr="00EB5038">
        <w:rPr>
          <w:sz w:val="22"/>
        </w:rPr>
        <w:t>epirkumā</w:t>
      </w:r>
    </w:p>
    <w:p w:rsidR="0044531C" w:rsidRPr="00EB5038" w:rsidRDefault="0044531C" w:rsidP="0044531C">
      <w:pPr>
        <w:keepNext/>
        <w:jc w:val="center"/>
        <w:rPr>
          <w:sz w:val="22"/>
        </w:rPr>
      </w:pPr>
      <w:r w:rsidRPr="00EB5038">
        <w:rPr>
          <w:sz w:val="22"/>
        </w:rPr>
        <w:t>„</w:t>
      </w:r>
      <w:r>
        <w:rPr>
          <w:sz w:val="22"/>
        </w:rPr>
        <w:t>Kuivižu ostas remonta padziļināšanas darbi</w:t>
      </w:r>
      <w:r w:rsidRPr="00EB5038">
        <w:rPr>
          <w:sz w:val="22"/>
        </w:rPr>
        <w:t>”</w:t>
      </w:r>
    </w:p>
    <w:p w:rsidR="0044531C" w:rsidRPr="00EB5038" w:rsidRDefault="0044531C" w:rsidP="0044531C">
      <w:pPr>
        <w:keepNext/>
        <w:jc w:val="center"/>
        <w:rPr>
          <w:sz w:val="22"/>
        </w:rPr>
      </w:pPr>
      <w:r w:rsidRPr="00EB5038">
        <w:rPr>
          <w:sz w:val="22"/>
        </w:rPr>
        <w:t xml:space="preserve">(iepirkuma identifikācijas </w:t>
      </w:r>
      <w:proofErr w:type="spellStart"/>
      <w:r w:rsidRPr="00EB5038">
        <w:rPr>
          <w:sz w:val="22"/>
        </w:rPr>
        <w:t>Nr.</w:t>
      </w:r>
      <w:r>
        <w:rPr>
          <w:sz w:val="22"/>
        </w:rPr>
        <w:t>SOP</w:t>
      </w:r>
      <w:proofErr w:type="spellEnd"/>
      <w:r>
        <w:rPr>
          <w:sz w:val="22"/>
        </w:rPr>
        <w:t xml:space="preserve"> 2021/13</w:t>
      </w:r>
      <w:r w:rsidRPr="00EB5038">
        <w:rPr>
          <w:sz w:val="22"/>
        </w:rPr>
        <w:t>)</w:t>
      </w:r>
    </w:p>
    <w:p w:rsidR="0044531C" w:rsidRPr="00EB5038" w:rsidRDefault="0044531C" w:rsidP="0044531C">
      <w:pPr>
        <w:rPr>
          <w:sz w:val="22"/>
        </w:rPr>
      </w:pPr>
    </w:p>
    <w:p w:rsidR="0044531C" w:rsidRPr="00EB5038" w:rsidRDefault="0044531C" w:rsidP="0044531C">
      <w:pPr>
        <w:rPr>
          <w:sz w:val="22"/>
        </w:rPr>
      </w:pPr>
      <w:r w:rsidRPr="00EB5038">
        <w:rPr>
          <w:sz w:val="22"/>
        </w:rPr>
        <w:t>20</w:t>
      </w:r>
      <w:r>
        <w:rPr>
          <w:sz w:val="22"/>
        </w:rPr>
        <w:t>21</w:t>
      </w:r>
      <w:r w:rsidRPr="00EB5038">
        <w:rPr>
          <w:sz w:val="22"/>
        </w:rPr>
        <w:t xml:space="preserve">.gada ___.__________ </w:t>
      </w:r>
    </w:p>
    <w:p w:rsidR="0044531C" w:rsidRPr="00EB5038" w:rsidRDefault="0044531C" w:rsidP="0044531C">
      <w:pPr>
        <w:jc w:val="right"/>
        <w:rPr>
          <w:sz w:val="22"/>
        </w:rPr>
      </w:pPr>
      <w:r w:rsidRPr="00EB5038">
        <w:rPr>
          <w:sz w:val="22"/>
        </w:rPr>
        <w:t>Salacgrīvas ostas pārvaldei</w:t>
      </w:r>
    </w:p>
    <w:p w:rsidR="0044531C" w:rsidRPr="00EB5038" w:rsidRDefault="0044531C" w:rsidP="0044531C">
      <w:pPr>
        <w:jc w:val="right"/>
        <w:rPr>
          <w:sz w:val="22"/>
        </w:rPr>
      </w:pPr>
      <w:r>
        <w:rPr>
          <w:sz w:val="22"/>
        </w:rPr>
        <w:t>Ostas ielā 6</w:t>
      </w:r>
      <w:r w:rsidRPr="00EB5038">
        <w:rPr>
          <w:sz w:val="22"/>
        </w:rPr>
        <w:t xml:space="preserve">, Salacgrīvā, </w:t>
      </w:r>
      <w:r>
        <w:rPr>
          <w:sz w:val="22"/>
        </w:rPr>
        <w:t>Limbažu</w:t>
      </w:r>
      <w:r w:rsidRPr="00EB5038">
        <w:rPr>
          <w:sz w:val="22"/>
        </w:rPr>
        <w:t xml:space="preserve"> novads, LV- 4033</w:t>
      </w:r>
    </w:p>
    <w:p w:rsidR="0044531C" w:rsidRPr="00EB5038" w:rsidRDefault="0044531C" w:rsidP="0044531C">
      <w:pPr>
        <w:rPr>
          <w:sz w:val="22"/>
        </w:rPr>
      </w:pPr>
    </w:p>
    <w:p w:rsidR="0044531C" w:rsidRPr="00EB5038" w:rsidRDefault="0044531C" w:rsidP="0044531C">
      <w:pPr>
        <w:jc w:val="center"/>
        <w:rPr>
          <w:sz w:val="22"/>
        </w:rPr>
      </w:pPr>
    </w:p>
    <w:p w:rsidR="0044531C" w:rsidRPr="00EB5038" w:rsidRDefault="0044531C" w:rsidP="0044531C">
      <w:pPr>
        <w:jc w:val="both"/>
        <w:rPr>
          <w:sz w:val="22"/>
        </w:rPr>
      </w:pPr>
      <w:r w:rsidRPr="00EB5038">
        <w:rPr>
          <w:sz w:val="22"/>
        </w:rPr>
        <w:t>Iesniedzot šo pieteikumu pretendenta vārdā, piesaku dalību Iepirkumā „</w:t>
      </w:r>
      <w:r>
        <w:rPr>
          <w:sz w:val="22"/>
        </w:rPr>
        <w:t>Kuivižu ostas remonta padziļināšanas darbi</w:t>
      </w:r>
      <w:r w:rsidRPr="00EB5038">
        <w:rPr>
          <w:sz w:val="22"/>
        </w:rPr>
        <w:t xml:space="preserve">”, iepirkuma identifikācijas Nr. </w:t>
      </w:r>
      <w:r>
        <w:rPr>
          <w:sz w:val="22"/>
        </w:rPr>
        <w:t>SOP 2021/13.</w:t>
      </w:r>
    </w:p>
    <w:p w:rsidR="0044531C" w:rsidRPr="00EB5038" w:rsidRDefault="0044531C" w:rsidP="0044531C">
      <w:pPr>
        <w:jc w:val="both"/>
        <w:rPr>
          <w:sz w:val="22"/>
        </w:rPr>
      </w:pPr>
    </w:p>
    <w:p w:rsidR="0044531C" w:rsidRPr="00EB5038" w:rsidRDefault="0044531C" w:rsidP="0044531C">
      <w:pPr>
        <w:numPr>
          <w:ilvl w:val="0"/>
          <w:numId w:val="4"/>
        </w:numPr>
        <w:ind w:left="567" w:hanging="567"/>
        <w:jc w:val="both"/>
        <w:rPr>
          <w:b/>
          <w:color w:val="000000"/>
          <w:sz w:val="22"/>
        </w:rPr>
      </w:pPr>
      <w:r w:rsidRPr="00EB5038">
        <w:rPr>
          <w:b/>
          <w:color w:val="000000"/>
          <w:sz w:val="22"/>
        </w:rPr>
        <w:t>Informācija par pretendentu:</w:t>
      </w:r>
    </w:p>
    <w:p w:rsidR="0044531C" w:rsidRPr="00EB5038" w:rsidRDefault="0044531C" w:rsidP="0044531C">
      <w:pPr>
        <w:numPr>
          <w:ilvl w:val="1"/>
          <w:numId w:val="4"/>
        </w:numPr>
        <w:tabs>
          <w:tab w:val="clear" w:pos="990"/>
          <w:tab w:val="num" w:pos="567"/>
          <w:tab w:val="num" w:pos="1134"/>
        </w:tabs>
        <w:ind w:left="567" w:hanging="567"/>
        <w:jc w:val="both"/>
        <w:rPr>
          <w:color w:val="000000"/>
          <w:sz w:val="22"/>
        </w:rPr>
      </w:pPr>
      <w:r w:rsidRPr="00EB5038">
        <w:rPr>
          <w:color w:val="000000"/>
          <w:sz w:val="22"/>
        </w:rPr>
        <w:t>Pretendenta nosaukums: ____________________________________</w:t>
      </w:r>
    </w:p>
    <w:p w:rsidR="0044531C" w:rsidRPr="00EB5038" w:rsidRDefault="0044531C" w:rsidP="0044531C">
      <w:pPr>
        <w:numPr>
          <w:ilvl w:val="1"/>
          <w:numId w:val="4"/>
        </w:numPr>
        <w:tabs>
          <w:tab w:val="clear" w:pos="990"/>
          <w:tab w:val="num" w:pos="567"/>
          <w:tab w:val="num" w:pos="1134"/>
        </w:tabs>
        <w:ind w:left="567" w:hanging="567"/>
        <w:jc w:val="both"/>
        <w:rPr>
          <w:color w:val="000000"/>
          <w:sz w:val="22"/>
        </w:rPr>
      </w:pPr>
      <w:r w:rsidRPr="00EB5038">
        <w:rPr>
          <w:color w:val="000000"/>
          <w:sz w:val="22"/>
        </w:rPr>
        <w:t>Reģistrēts ar Nr. __________________________________________</w:t>
      </w:r>
      <w:r w:rsidRPr="00EB5038">
        <w:rPr>
          <w:color w:val="000000"/>
          <w:sz w:val="22"/>
        </w:rPr>
        <w:tab/>
      </w:r>
      <w:r w:rsidRPr="00EB5038">
        <w:rPr>
          <w:color w:val="000000"/>
          <w:sz w:val="22"/>
        </w:rPr>
        <w:tab/>
      </w:r>
    </w:p>
    <w:p w:rsidR="0044531C" w:rsidRPr="00EB5038" w:rsidRDefault="0044531C" w:rsidP="0044531C">
      <w:pPr>
        <w:numPr>
          <w:ilvl w:val="1"/>
          <w:numId w:val="4"/>
        </w:numPr>
        <w:tabs>
          <w:tab w:val="clear" w:pos="990"/>
          <w:tab w:val="num" w:pos="567"/>
          <w:tab w:val="num" w:pos="1134"/>
        </w:tabs>
        <w:ind w:left="567" w:hanging="567"/>
        <w:jc w:val="both"/>
        <w:rPr>
          <w:color w:val="000000"/>
          <w:sz w:val="22"/>
        </w:rPr>
      </w:pPr>
      <w:r w:rsidRPr="00EB5038">
        <w:rPr>
          <w:color w:val="000000"/>
          <w:sz w:val="22"/>
        </w:rPr>
        <w:t>Nodokļu maksātāja reģistrācijas Nr.:___________________________</w:t>
      </w:r>
    </w:p>
    <w:p w:rsidR="0044531C" w:rsidRPr="00EB5038" w:rsidRDefault="0044531C" w:rsidP="0044531C">
      <w:pPr>
        <w:numPr>
          <w:ilvl w:val="1"/>
          <w:numId w:val="4"/>
        </w:numPr>
        <w:tabs>
          <w:tab w:val="clear" w:pos="990"/>
          <w:tab w:val="num" w:pos="567"/>
          <w:tab w:val="num" w:pos="1134"/>
        </w:tabs>
        <w:ind w:left="567" w:hanging="567"/>
        <w:jc w:val="both"/>
        <w:rPr>
          <w:color w:val="000000"/>
          <w:sz w:val="22"/>
        </w:rPr>
      </w:pPr>
      <w:r w:rsidRPr="00EB5038">
        <w:rPr>
          <w:color w:val="000000"/>
          <w:sz w:val="22"/>
        </w:rPr>
        <w:t>Juridiskā adrese: __________________________________________</w:t>
      </w:r>
    </w:p>
    <w:p w:rsidR="0044531C" w:rsidRPr="00EB5038" w:rsidRDefault="0044531C" w:rsidP="0044531C">
      <w:pPr>
        <w:numPr>
          <w:ilvl w:val="1"/>
          <w:numId w:val="4"/>
        </w:numPr>
        <w:tabs>
          <w:tab w:val="clear" w:pos="990"/>
          <w:tab w:val="num" w:pos="567"/>
          <w:tab w:val="num" w:pos="1134"/>
        </w:tabs>
        <w:ind w:left="567" w:hanging="567"/>
        <w:jc w:val="both"/>
        <w:rPr>
          <w:color w:val="000000"/>
          <w:sz w:val="22"/>
        </w:rPr>
      </w:pPr>
      <w:r w:rsidRPr="00EB5038">
        <w:rPr>
          <w:color w:val="000000"/>
          <w:sz w:val="22"/>
        </w:rPr>
        <w:t>Biroja adrese:_____________________________________________</w:t>
      </w:r>
      <w:r w:rsidRPr="00EB5038">
        <w:rPr>
          <w:color w:val="000000"/>
          <w:sz w:val="22"/>
        </w:rPr>
        <w:tab/>
      </w:r>
      <w:r w:rsidRPr="00EB5038">
        <w:rPr>
          <w:color w:val="000000"/>
          <w:sz w:val="22"/>
        </w:rPr>
        <w:tab/>
      </w:r>
    </w:p>
    <w:p w:rsidR="0044531C" w:rsidRPr="00EB5038" w:rsidRDefault="0044531C" w:rsidP="0044531C">
      <w:pPr>
        <w:numPr>
          <w:ilvl w:val="1"/>
          <w:numId w:val="4"/>
        </w:numPr>
        <w:tabs>
          <w:tab w:val="clear" w:pos="990"/>
          <w:tab w:val="num" w:pos="567"/>
          <w:tab w:val="num" w:pos="1134"/>
        </w:tabs>
        <w:ind w:left="567" w:hanging="567"/>
        <w:jc w:val="both"/>
        <w:rPr>
          <w:color w:val="000000"/>
          <w:sz w:val="22"/>
        </w:rPr>
      </w:pPr>
      <w:r w:rsidRPr="00EB5038">
        <w:rPr>
          <w:color w:val="000000"/>
          <w:sz w:val="22"/>
        </w:rPr>
        <w:t>Kontaktpersona: __________________________________________</w:t>
      </w:r>
    </w:p>
    <w:p w:rsidR="0044531C" w:rsidRPr="00EB5038" w:rsidRDefault="0044531C" w:rsidP="0044531C">
      <w:pPr>
        <w:tabs>
          <w:tab w:val="num" w:pos="567"/>
          <w:tab w:val="num" w:pos="2977"/>
        </w:tabs>
        <w:ind w:left="567" w:hanging="567"/>
        <w:jc w:val="both"/>
        <w:rPr>
          <w:color w:val="000000"/>
          <w:sz w:val="22"/>
        </w:rPr>
      </w:pPr>
      <w:r w:rsidRPr="00EB5038">
        <w:rPr>
          <w:color w:val="000000"/>
          <w:sz w:val="22"/>
        </w:rPr>
        <w:tab/>
      </w:r>
      <w:r w:rsidRPr="00EB5038">
        <w:rPr>
          <w:color w:val="000000"/>
          <w:sz w:val="22"/>
        </w:rPr>
        <w:tab/>
      </w:r>
      <w:r w:rsidRPr="00EB5038">
        <w:rPr>
          <w:color w:val="000000"/>
          <w:sz w:val="22"/>
        </w:rPr>
        <w:tab/>
        <w:t>(Vārds, uzvārds, amats)</w:t>
      </w:r>
    </w:p>
    <w:p w:rsidR="0044531C" w:rsidRPr="00EB5038" w:rsidRDefault="0044531C" w:rsidP="0044531C">
      <w:pPr>
        <w:numPr>
          <w:ilvl w:val="1"/>
          <w:numId w:val="4"/>
        </w:numPr>
        <w:tabs>
          <w:tab w:val="clear" w:pos="990"/>
          <w:tab w:val="num" w:pos="567"/>
          <w:tab w:val="num" w:pos="1134"/>
        </w:tabs>
        <w:ind w:left="567" w:hanging="567"/>
        <w:jc w:val="both"/>
        <w:rPr>
          <w:color w:val="000000"/>
          <w:sz w:val="22"/>
        </w:rPr>
      </w:pPr>
      <w:r w:rsidRPr="00EB5038">
        <w:rPr>
          <w:color w:val="000000"/>
          <w:sz w:val="22"/>
        </w:rPr>
        <w:t>Telefons:________________________________________________</w:t>
      </w:r>
    </w:p>
    <w:p w:rsidR="0044531C" w:rsidRPr="00EB5038" w:rsidRDefault="0044531C" w:rsidP="0044531C">
      <w:pPr>
        <w:numPr>
          <w:ilvl w:val="1"/>
          <w:numId w:val="4"/>
        </w:numPr>
        <w:tabs>
          <w:tab w:val="clear" w:pos="990"/>
          <w:tab w:val="num" w:pos="567"/>
          <w:tab w:val="num" w:pos="1134"/>
        </w:tabs>
        <w:ind w:left="567" w:hanging="567"/>
        <w:jc w:val="both"/>
        <w:rPr>
          <w:color w:val="000000"/>
          <w:sz w:val="22"/>
        </w:rPr>
      </w:pPr>
      <w:r w:rsidRPr="00EB5038">
        <w:rPr>
          <w:color w:val="000000"/>
          <w:sz w:val="22"/>
        </w:rPr>
        <w:t>E-pasta adrese: ___________________________________________</w:t>
      </w:r>
    </w:p>
    <w:p w:rsidR="0044531C" w:rsidRPr="00EB5038" w:rsidRDefault="0044531C" w:rsidP="0044531C">
      <w:pPr>
        <w:numPr>
          <w:ilvl w:val="1"/>
          <w:numId w:val="4"/>
        </w:numPr>
        <w:tabs>
          <w:tab w:val="clear" w:pos="990"/>
          <w:tab w:val="num" w:pos="567"/>
          <w:tab w:val="num" w:pos="1134"/>
        </w:tabs>
        <w:ind w:left="567" w:hanging="567"/>
        <w:jc w:val="both"/>
        <w:rPr>
          <w:color w:val="000000"/>
          <w:sz w:val="22"/>
        </w:rPr>
      </w:pPr>
      <w:r w:rsidRPr="00EB5038">
        <w:rPr>
          <w:color w:val="000000"/>
          <w:sz w:val="22"/>
        </w:rPr>
        <w:t>Banka: __________________________________________________</w:t>
      </w:r>
    </w:p>
    <w:p w:rsidR="0044531C" w:rsidRPr="00EB5038" w:rsidRDefault="0044531C" w:rsidP="0044531C">
      <w:pPr>
        <w:numPr>
          <w:ilvl w:val="1"/>
          <w:numId w:val="4"/>
        </w:numPr>
        <w:tabs>
          <w:tab w:val="clear" w:pos="990"/>
          <w:tab w:val="num" w:pos="567"/>
          <w:tab w:val="num" w:pos="1134"/>
        </w:tabs>
        <w:ind w:left="567" w:hanging="567"/>
        <w:jc w:val="both"/>
        <w:rPr>
          <w:color w:val="000000"/>
          <w:sz w:val="22"/>
        </w:rPr>
      </w:pPr>
      <w:r w:rsidRPr="00EB5038">
        <w:rPr>
          <w:color w:val="000000"/>
          <w:sz w:val="22"/>
        </w:rPr>
        <w:t>Kods: ___________________________________________________</w:t>
      </w:r>
    </w:p>
    <w:p w:rsidR="0044531C" w:rsidRPr="00EB5038" w:rsidRDefault="0044531C" w:rsidP="0044531C">
      <w:pPr>
        <w:numPr>
          <w:ilvl w:val="1"/>
          <w:numId w:val="4"/>
        </w:numPr>
        <w:tabs>
          <w:tab w:val="clear" w:pos="990"/>
          <w:tab w:val="num" w:pos="567"/>
          <w:tab w:val="num" w:pos="1134"/>
        </w:tabs>
        <w:ind w:left="567" w:hanging="567"/>
        <w:jc w:val="both"/>
        <w:rPr>
          <w:color w:val="000000"/>
          <w:sz w:val="22"/>
        </w:rPr>
      </w:pPr>
      <w:r w:rsidRPr="00EB5038">
        <w:rPr>
          <w:color w:val="000000"/>
          <w:sz w:val="22"/>
        </w:rPr>
        <w:t>Konts:___________________________________________________</w:t>
      </w:r>
    </w:p>
    <w:p w:rsidR="0044531C" w:rsidRPr="00EB5038" w:rsidRDefault="0044531C" w:rsidP="0044531C">
      <w:pPr>
        <w:tabs>
          <w:tab w:val="num" w:pos="1134"/>
        </w:tabs>
        <w:ind w:left="567"/>
        <w:jc w:val="both"/>
        <w:rPr>
          <w:color w:val="000000"/>
          <w:sz w:val="22"/>
        </w:rPr>
      </w:pPr>
    </w:p>
    <w:p w:rsidR="0044531C" w:rsidRPr="00EB5038" w:rsidRDefault="0044531C" w:rsidP="0044531C">
      <w:pPr>
        <w:ind w:left="567" w:hanging="567"/>
        <w:jc w:val="both"/>
        <w:rPr>
          <w:b/>
          <w:sz w:val="22"/>
        </w:rPr>
      </w:pPr>
      <w:r>
        <w:rPr>
          <w:b/>
          <w:sz w:val="22"/>
        </w:rPr>
        <w:t>2</w:t>
      </w:r>
      <w:r w:rsidRPr="00EB5038">
        <w:rPr>
          <w:b/>
          <w:sz w:val="22"/>
        </w:rPr>
        <w:t>.</w:t>
      </w:r>
      <w:r w:rsidRPr="00EB5038">
        <w:rPr>
          <w:b/>
          <w:sz w:val="22"/>
        </w:rPr>
        <w:tab/>
        <w:t>Pretendenta apliecinājumi:</w:t>
      </w:r>
    </w:p>
    <w:p w:rsidR="0044531C" w:rsidRPr="00EB5038" w:rsidRDefault="0044531C" w:rsidP="0044531C">
      <w:pPr>
        <w:numPr>
          <w:ilvl w:val="0"/>
          <w:numId w:val="5"/>
        </w:numPr>
        <w:tabs>
          <w:tab w:val="left" w:pos="709"/>
        </w:tabs>
        <w:overflowPunct/>
        <w:autoSpaceDE/>
        <w:autoSpaceDN/>
        <w:adjustRightInd/>
        <w:ind w:left="709" w:hanging="425"/>
        <w:jc w:val="both"/>
        <w:textAlignment w:val="auto"/>
        <w:rPr>
          <w:sz w:val="22"/>
        </w:rPr>
      </w:pPr>
      <w:r w:rsidRPr="00EB5038">
        <w:rPr>
          <w:color w:val="000000"/>
          <w:sz w:val="22"/>
        </w:rPr>
        <w:t>Mēs apliecinām</w:t>
      </w:r>
      <w:r w:rsidRPr="00EB5038">
        <w:rPr>
          <w:sz w:val="22"/>
        </w:rPr>
        <w:t>, ka pilnībā esam iepazinušies ar visiem Iepirkuma dokumentiem dokumentu grozījumiem, Pasūtītāja sniegto papildus informāciju, saprotam šo dokumentu prasības, atzīstam tās par pamatotām, tiesiskām un saistošām mums, ja vēlamies piedalīties Iepirkumā, pretenziju nav.</w:t>
      </w:r>
    </w:p>
    <w:p w:rsidR="0044531C" w:rsidRPr="00EB5038" w:rsidRDefault="0044531C" w:rsidP="0044531C">
      <w:pPr>
        <w:numPr>
          <w:ilvl w:val="0"/>
          <w:numId w:val="5"/>
        </w:numPr>
        <w:tabs>
          <w:tab w:val="left" w:pos="709"/>
        </w:tabs>
        <w:overflowPunct/>
        <w:autoSpaceDE/>
        <w:autoSpaceDN/>
        <w:adjustRightInd/>
        <w:ind w:left="709" w:hanging="425"/>
        <w:jc w:val="both"/>
        <w:textAlignment w:val="auto"/>
        <w:rPr>
          <w:sz w:val="22"/>
        </w:rPr>
      </w:pPr>
      <w:r w:rsidRPr="00EB5038">
        <w:rPr>
          <w:color w:val="000000"/>
          <w:sz w:val="22"/>
        </w:rPr>
        <w:t>Mēs apliecinām</w:t>
      </w:r>
      <w:r w:rsidRPr="00EB5038">
        <w:rPr>
          <w:sz w:val="22"/>
        </w:rPr>
        <w:t>, ka mūsu rīcībā ir pietiekoša informācija par objektu, tā tehnisko stāvokli un citiem apstākļiem, kas var ietekmēt padziļināšanas darbus.</w:t>
      </w:r>
    </w:p>
    <w:p w:rsidR="0044531C" w:rsidRPr="00EB5038" w:rsidRDefault="0044531C" w:rsidP="0044531C">
      <w:pPr>
        <w:numPr>
          <w:ilvl w:val="0"/>
          <w:numId w:val="5"/>
        </w:numPr>
        <w:tabs>
          <w:tab w:val="left" w:pos="709"/>
        </w:tabs>
        <w:overflowPunct/>
        <w:autoSpaceDE/>
        <w:autoSpaceDN/>
        <w:adjustRightInd/>
        <w:ind w:left="709" w:hanging="425"/>
        <w:jc w:val="both"/>
        <w:textAlignment w:val="auto"/>
        <w:rPr>
          <w:sz w:val="22"/>
        </w:rPr>
      </w:pPr>
      <w:r w:rsidRPr="00EB5038">
        <w:rPr>
          <w:color w:val="000000"/>
          <w:sz w:val="22"/>
        </w:rPr>
        <w:t>Mēs apliecinām</w:t>
      </w:r>
      <w:r w:rsidRPr="00EB5038">
        <w:rPr>
          <w:sz w:val="22"/>
        </w:rPr>
        <w:t>, ka finanšu piedāvājums sagatavots un iesniegts atbilstoši Iepirkuma dokumentu prasībām, ka līgumcenā iekļautas visas tās izmaksas, kas nepieciešamas pilnīgai padziļināšanas darbu pabeigšanai saskaņā ar tehnisko specifikāciju, Latvijas Republikas normatīvo aktu, valsts un pašvaldības institūciju izdoto tehnisko noteikumu prasībām, kā arī tajā iekļauti visi nodokļi (izņemot PVN) un nodevas, kas jāmaksā izpildītājam kā uzņēmējam.</w:t>
      </w:r>
    </w:p>
    <w:p w:rsidR="0044531C" w:rsidRPr="00EB5038" w:rsidRDefault="0044531C" w:rsidP="0044531C">
      <w:pPr>
        <w:numPr>
          <w:ilvl w:val="0"/>
          <w:numId w:val="5"/>
        </w:numPr>
        <w:tabs>
          <w:tab w:val="left" w:pos="709"/>
        </w:tabs>
        <w:overflowPunct/>
        <w:autoSpaceDE/>
        <w:autoSpaceDN/>
        <w:adjustRightInd/>
        <w:ind w:left="709" w:hanging="425"/>
        <w:jc w:val="both"/>
        <w:textAlignment w:val="auto"/>
        <w:rPr>
          <w:sz w:val="22"/>
        </w:rPr>
      </w:pPr>
      <w:r w:rsidRPr="00EB5038">
        <w:rPr>
          <w:color w:val="000000"/>
          <w:sz w:val="22"/>
        </w:rPr>
        <w:t>Mēs apliecinām</w:t>
      </w:r>
      <w:r w:rsidRPr="00EB5038">
        <w:rPr>
          <w:sz w:val="22"/>
        </w:rPr>
        <w:t>, ka pilnībā apzināmies savas saistības un pienākumus un pilnībā uzņemamies visus riskus un atbildību iesniegtā piedāvājuma sakarā.</w:t>
      </w:r>
    </w:p>
    <w:p w:rsidR="0044531C" w:rsidRPr="00EB5038" w:rsidRDefault="0044531C" w:rsidP="0044531C">
      <w:pPr>
        <w:numPr>
          <w:ilvl w:val="0"/>
          <w:numId w:val="5"/>
        </w:numPr>
        <w:tabs>
          <w:tab w:val="left" w:pos="709"/>
        </w:tabs>
        <w:overflowPunct/>
        <w:autoSpaceDE/>
        <w:autoSpaceDN/>
        <w:adjustRightInd/>
        <w:ind w:left="709" w:hanging="425"/>
        <w:jc w:val="both"/>
        <w:textAlignment w:val="auto"/>
        <w:rPr>
          <w:sz w:val="22"/>
        </w:rPr>
      </w:pPr>
      <w:r w:rsidRPr="00EB5038">
        <w:rPr>
          <w:color w:val="000000"/>
          <w:sz w:val="22"/>
        </w:rPr>
        <w:t>Mēs apliecinām</w:t>
      </w:r>
      <w:r w:rsidRPr="00EB5038">
        <w:rPr>
          <w:sz w:val="22"/>
        </w:rPr>
        <w:t>, ka mums ir pienācīga rīcībspēja un tiesībspēja, lai slēgtu padziļināšanas darbu līgumu atbilstoši tehniskajai specifikācijai un citu Iepirkum</w:t>
      </w:r>
      <w:r>
        <w:rPr>
          <w:sz w:val="22"/>
        </w:rPr>
        <w:t>a</w:t>
      </w:r>
      <w:r w:rsidRPr="00EB5038">
        <w:rPr>
          <w:sz w:val="22"/>
        </w:rPr>
        <w:t xml:space="preserve"> dokumentu prasībām.</w:t>
      </w:r>
    </w:p>
    <w:p w:rsidR="0044531C" w:rsidRPr="00EB5038" w:rsidRDefault="0044531C" w:rsidP="0044531C">
      <w:pPr>
        <w:numPr>
          <w:ilvl w:val="0"/>
          <w:numId w:val="5"/>
        </w:numPr>
        <w:tabs>
          <w:tab w:val="left" w:pos="709"/>
        </w:tabs>
        <w:overflowPunct/>
        <w:autoSpaceDE/>
        <w:autoSpaceDN/>
        <w:adjustRightInd/>
        <w:ind w:left="709" w:hanging="425"/>
        <w:jc w:val="both"/>
        <w:textAlignment w:val="auto"/>
        <w:rPr>
          <w:sz w:val="22"/>
        </w:rPr>
      </w:pPr>
      <w:r w:rsidRPr="00EB5038">
        <w:rPr>
          <w:color w:val="000000"/>
          <w:sz w:val="22"/>
        </w:rPr>
        <w:t>Mēs apliecinām</w:t>
      </w:r>
      <w:r w:rsidRPr="00EB5038">
        <w:rPr>
          <w:sz w:val="22"/>
        </w:rPr>
        <w:t xml:space="preserve">, ka iesniegtās ziņas ir </w:t>
      </w:r>
      <w:r w:rsidRPr="00EB5038">
        <w:rPr>
          <w:color w:val="000000"/>
          <w:sz w:val="22"/>
        </w:rPr>
        <w:t>pilnīgas un patiesas</w:t>
      </w:r>
      <w:r w:rsidRPr="00EB5038">
        <w:rPr>
          <w:sz w:val="22"/>
        </w:rPr>
        <w:t>;</w:t>
      </w:r>
    </w:p>
    <w:p w:rsidR="0044531C" w:rsidRPr="00EB5038" w:rsidRDefault="0044531C" w:rsidP="0044531C">
      <w:pPr>
        <w:numPr>
          <w:ilvl w:val="0"/>
          <w:numId w:val="5"/>
        </w:numPr>
        <w:tabs>
          <w:tab w:val="left" w:pos="709"/>
        </w:tabs>
        <w:overflowPunct/>
        <w:autoSpaceDE/>
        <w:autoSpaceDN/>
        <w:adjustRightInd/>
        <w:ind w:left="709" w:hanging="425"/>
        <w:jc w:val="both"/>
        <w:textAlignment w:val="auto"/>
        <w:rPr>
          <w:sz w:val="22"/>
        </w:rPr>
      </w:pPr>
      <w:r w:rsidRPr="00EB5038">
        <w:rPr>
          <w:sz w:val="22"/>
        </w:rPr>
        <w:t xml:space="preserve">Ja mūsu piedāvājums tiks atzīts par saimnieciski visizdevīgāko saskaņā ar piedāvājumu izvēles kritērijiem, garantējam nodrošināt visu līguma </w:t>
      </w:r>
      <w:r w:rsidRPr="001246C1">
        <w:rPr>
          <w:sz w:val="22"/>
        </w:rPr>
        <w:t xml:space="preserve">noteikumu (Nolikuma </w:t>
      </w:r>
      <w:r w:rsidRPr="00311487">
        <w:rPr>
          <w:sz w:val="22"/>
        </w:rPr>
        <w:t>5.pielikums</w:t>
      </w:r>
      <w:r w:rsidRPr="001246C1">
        <w:rPr>
          <w:sz w:val="22"/>
        </w:rPr>
        <w:t>) izpildi</w:t>
      </w:r>
      <w:r w:rsidRPr="00EB5038">
        <w:rPr>
          <w:sz w:val="22"/>
        </w:rPr>
        <w:t xml:space="preserve"> pieprasītajā apjomā, kvalitātē un termiņā.</w:t>
      </w:r>
    </w:p>
    <w:p w:rsidR="0044531C" w:rsidRPr="00EB5038" w:rsidRDefault="0044531C" w:rsidP="0044531C">
      <w:pPr>
        <w:numPr>
          <w:ilvl w:val="0"/>
          <w:numId w:val="5"/>
        </w:numPr>
        <w:tabs>
          <w:tab w:val="left" w:pos="709"/>
        </w:tabs>
        <w:overflowPunct/>
        <w:autoSpaceDE/>
        <w:autoSpaceDN/>
        <w:adjustRightInd/>
        <w:ind w:left="709" w:hanging="425"/>
        <w:jc w:val="both"/>
        <w:textAlignment w:val="auto"/>
        <w:rPr>
          <w:sz w:val="22"/>
        </w:rPr>
      </w:pPr>
      <w:r w:rsidRPr="00EB5038">
        <w:rPr>
          <w:color w:val="000000"/>
          <w:sz w:val="22"/>
        </w:rPr>
        <w:t>Mēs apliecinām</w:t>
      </w:r>
      <w:r w:rsidRPr="00EB5038">
        <w:rPr>
          <w:sz w:val="22"/>
        </w:rPr>
        <w:t>, ka šis Pretendenta pieteikums ir mūsu piedāvājuma sastāvdaļa.</w:t>
      </w:r>
    </w:p>
    <w:p w:rsidR="0044531C" w:rsidRPr="00EB5038" w:rsidRDefault="0044531C" w:rsidP="0044531C">
      <w:pPr>
        <w:numPr>
          <w:ilvl w:val="0"/>
          <w:numId w:val="5"/>
        </w:numPr>
        <w:tabs>
          <w:tab w:val="left" w:pos="709"/>
        </w:tabs>
        <w:overflowPunct/>
        <w:autoSpaceDE/>
        <w:autoSpaceDN/>
        <w:adjustRightInd/>
        <w:ind w:left="709" w:hanging="425"/>
        <w:jc w:val="both"/>
        <w:textAlignment w:val="auto"/>
        <w:rPr>
          <w:sz w:val="22"/>
        </w:rPr>
      </w:pPr>
      <w:r w:rsidRPr="00EB5038">
        <w:rPr>
          <w:color w:val="000000"/>
          <w:sz w:val="22"/>
        </w:rPr>
        <w:lastRenderedPageBreak/>
        <w:t>Mēs apliecinām</w:t>
      </w:r>
      <w:r w:rsidRPr="00EB5038">
        <w:rPr>
          <w:sz w:val="22"/>
        </w:rPr>
        <w:t xml:space="preserve">, ka piedāvājuma derīguma termiņš ir </w:t>
      </w:r>
      <w:r>
        <w:rPr>
          <w:sz w:val="22"/>
        </w:rPr>
        <w:t>4</w:t>
      </w:r>
      <w:r w:rsidRPr="00EB5038">
        <w:rPr>
          <w:sz w:val="22"/>
        </w:rPr>
        <w:t>0 (</w:t>
      </w:r>
      <w:r>
        <w:rPr>
          <w:sz w:val="22"/>
        </w:rPr>
        <w:t>četr</w:t>
      </w:r>
      <w:r w:rsidRPr="00EB5038">
        <w:rPr>
          <w:sz w:val="22"/>
        </w:rPr>
        <w:t>desmit ) dienas pēc piedāvājuma iesniegšanas beigu termiņa, bet, ja mūsu piedāvājums tiks atzīts par izdevīgāko, līdz padziļināšanas darbu līguma noslēgšanai.</w:t>
      </w:r>
    </w:p>
    <w:p w:rsidR="0044531C" w:rsidRPr="00EB5038" w:rsidRDefault="0044531C" w:rsidP="0044531C">
      <w:pPr>
        <w:numPr>
          <w:ilvl w:val="0"/>
          <w:numId w:val="5"/>
        </w:numPr>
        <w:tabs>
          <w:tab w:val="left" w:pos="709"/>
        </w:tabs>
        <w:ind w:left="709" w:hanging="425"/>
        <w:jc w:val="both"/>
        <w:rPr>
          <w:color w:val="000000"/>
          <w:sz w:val="22"/>
        </w:rPr>
      </w:pPr>
      <w:r w:rsidRPr="00EB5038">
        <w:rPr>
          <w:color w:val="000000"/>
          <w:sz w:val="22"/>
        </w:rPr>
        <w:t>Mēs apliecinām, ka neesam ieinteresēti nevienā citā piedāvājumā, kas iesniegts šajā iepirkumā.</w:t>
      </w:r>
    </w:p>
    <w:p w:rsidR="0044531C" w:rsidRPr="00EB5038" w:rsidRDefault="0044531C" w:rsidP="0044531C">
      <w:pPr>
        <w:numPr>
          <w:ilvl w:val="0"/>
          <w:numId w:val="5"/>
        </w:numPr>
        <w:tabs>
          <w:tab w:val="left" w:pos="709"/>
        </w:tabs>
        <w:ind w:left="709" w:hanging="425"/>
        <w:jc w:val="both"/>
        <w:rPr>
          <w:color w:val="000000"/>
          <w:sz w:val="22"/>
        </w:rPr>
      </w:pPr>
      <w:r w:rsidRPr="00EB5038">
        <w:rPr>
          <w:color w:val="000000"/>
          <w:sz w:val="22"/>
        </w:rPr>
        <w:t>Mēs apliecinām, ka šis piedāvājums ir izstrādāts un iesniegts neatkarīgi no konkurentiem* un bez konsultācijām, līgumiem vai vienošanām vai cita veida saziņas ar konkurentiem*.</w:t>
      </w:r>
    </w:p>
    <w:p w:rsidR="0044531C" w:rsidRPr="00EB5038" w:rsidRDefault="0044531C" w:rsidP="0044531C">
      <w:pPr>
        <w:numPr>
          <w:ilvl w:val="0"/>
          <w:numId w:val="5"/>
        </w:numPr>
        <w:tabs>
          <w:tab w:val="left" w:pos="709"/>
        </w:tabs>
        <w:ind w:left="709" w:hanging="425"/>
        <w:jc w:val="both"/>
        <w:rPr>
          <w:color w:val="000000"/>
          <w:sz w:val="22"/>
        </w:rPr>
      </w:pPr>
      <w:r w:rsidRPr="00EB5038">
        <w:rPr>
          <w:color w:val="000000"/>
          <w:sz w:val="22"/>
        </w:rPr>
        <w:t>Mēs apliecinām, ka &lt;</w:t>
      </w:r>
      <w:r w:rsidRPr="00EB5038">
        <w:rPr>
          <w:color w:val="000000"/>
          <w:sz w:val="22"/>
          <w:highlight w:val="lightGray"/>
        </w:rPr>
        <w:t>pretendenta nosaukums</w:t>
      </w:r>
      <w:r w:rsidRPr="00EB5038">
        <w:rPr>
          <w:color w:val="000000"/>
          <w:sz w:val="22"/>
        </w:rPr>
        <w:t>&gt; nav bijusi saziņa ar konkurentiem* attiecībā uz cenām, cenas aprēķināšanas metodēm, faktoriem (apstākļiem) vai formulām, kā arī par konkurentu* nodomu vai lēmumu piedalīties vai nepiedalīties Iepirkumā vai par tādu piedāvājumu iesniegšanu, kas neatbilst Iepirkuma prasībām, vai attiecībā uz kvalitāti, apjomu, specifikāciju, izpildes vai citiem nosacījumiem, kas risināmi neatkarīgi no konkurentiem*, tiem produktiem vai pakalpojumiem, kas attiecas uz šo iepirkumu.</w:t>
      </w:r>
    </w:p>
    <w:p w:rsidR="0044531C" w:rsidRPr="00EB5038" w:rsidRDefault="0044531C" w:rsidP="0044531C">
      <w:pPr>
        <w:numPr>
          <w:ilvl w:val="0"/>
          <w:numId w:val="5"/>
        </w:numPr>
        <w:tabs>
          <w:tab w:val="left" w:pos="709"/>
        </w:tabs>
        <w:ind w:left="709" w:hanging="425"/>
        <w:jc w:val="both"/>
        <w:rPr>
          <w:color w:val="000000"/>
          <w:sz w:val="22"/>
        </w:rPr>
      </w:pPr>
      <w:r w:rsidRPr="00EB5038">
        <w:rPr>
          <w:color w:val="000000"/>
          <w:sz w:val="22"/>
        </w:rPr>
        <w:t xml:space="preserve">Mēs apliecinām, ka </w:t>
      </w:r>
      <w:r w:rsidRPr="00EB5038">
        <w:rPr>
          <w:color w:val="000000"/>
          <w:sz w:val="22"/>
          <w:highlight w:val="lightGray"/>
        </w:rPr>
        <w:t>&lt;pretendenta nosaukums&gt;</w:t>
      </w:r>
      <w:r w:rsidRPr="00EB5038">
        <w:rPr>
          <w:color w:val="000000"/>
          <w:sz w:val="22"/>
        </w:rPr>
        <w:t xml:space="preserve"> nav apzināti, tieši vai netieši atklājis vai neatklās piedāvājuma noteikumus nevienam konkurentam* pirms oficiālā piedāvājumu atvēršanas datuma un laika vai līguma slēgšanas tiesību piešķiršanas.</w:t>
      </w:r>
    </w:p>
    <w:p w:rsidR="0044531C" w:rsidRPr="00EB5038" w:rsidRDefault="0044531C" w:rsidP="0044531C">
      <w:pPr>
        <w:numPr>
          <w:ilvl w:val="0"/>
          <w:numId w:val="5"/>
        </w:numPr>
        <w:tabs>
          <w:tab w:val="left" w:pos="709"/>
        </w:tabs>
        <w:ind w:left="709" w:hanging="425"/>
        <w:jc w:val="both"/>
        <w:rPr>
          <w:color w:val="000000"/>
          <w:sz w:val="22"/>
        </w:rPr>
      </w:pPr>
      <w:r w:rsidRPr="00EB5038">
        <w:rPr>
          <w:color w:val="000000"/>
          <w:sz w:val="22"/>
        </w:rPr>
        <w:t xml:space="preserve">Norādām, ka piedāvājuma </w:t>
      </w:r>
      <w:r w:rsidRPr="00EB5038">
        <w:rPr>
          <w:color w:val="000000"/>
          <w:sz w:val="22"/>
          <w:highlight w:val="lightGray"/>
        </w:rPr>
        <w:t>__________________</w:t>
      </w:r>
      <w:r w:rsidRPr="00EB5038">
        <w:rPr>
          <w:color w:val="000000"/>
          <w:sz w:val="22"/>
        </w:rPr>
        <w:t xml:space="preserve"> lapā ir norādīta informācija, kas ir uzskatāma par konfidenciālu/komercnoslēpumu atbilstoši Komerclikuma 19.pantam. </w:t>
      </w:r>
    </w:p>
    <w:p w:rsidR="0044531C" w:rsidRPr="009E2749" w:rsidRDefault="0044531C" w:rsidP="0044531C">
      <w:pPr>
        <w:tabs>
          <w:tab w:val="left" w:pos="0"/>
        </w:tabs>
        <w:jc w:val="both"/>
      </w:pPr>
      <w:r w:rsidRPr="009E2749">
        <w:t>*</w:t>
      </w:r>
      <w:r w:rsidRPr="009E2749">
        <w:rPr>
          <w:i/>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rsidR="0044531C" w:rsidRPr="009E2749" w:rsidRDefault="0044531C" w:rsidP="0044531C">
      <w:pPr>
        <w:tabs>
          <w:tab w:val="left" w:pos="567"/>
        </w:tabs>
        <w:ind w:left="567" w:hanging="283"/>
        <w:jc w:val="both"/>
      </w:pPr>
    </w:p>
    <w:p w:rsidR="0044531C" w:rsidRPr="00EB5038" w:rsidRDefault="0044531C" w:rsidP="0044531C">
      <w:pPr>
        <w:ind w:left="567" w:hanging="567"/>
        <w:jc w:val="both"/>
        <w:rPr>
          <w:b/>
          <w:sz w:val="22"/>
        </w:rPr>
      </w:pPr>
      <w:r w:rsidRPr="00EB5038">
        <w:rPr>
          <w:b/>
          <w:sz w:val="22"/>
        </w:rPr>
        <w:t xml:space="preserve">4. </w:t>
      </w:r>
      <w:r w:rsidRPr="00EB5038">
        <w:rPr>
          <w:b/>
          <w:sz w:val="22"/>
        </w:rPr>
        <w:tab/>
        <w:t>Informācija par Pretendenta piedāvājumu saimnieciski visizdevīgākā piedāvājuma izvēlei:</w:t>
      </w:r>
    </w:p>
    <w:p w:rsidR="0044531C" w:rsidRPr="009E2749" w:rsidRDefault="0044531C" w:rsidP="0044531C">
      <w:pPr>
        <w:ind w:left="567" w:hanging="567"/>
        <w:jc w:val="both"/>
        <w:rPr>
          <w:b/>
        </w:rPr>
      </w:pPr>
    </w:p>
    <w:p w:rsidR="0044531C" w:rsidRPr="008C3BEB" w:rsidRDefault="0044531C" w:rsidP="0044531C">
      <w:pPr>
        <w:ind w:left="567" w:hanging="567"/>
        <w:jc w:val="both"/>
        <w:rPr>
          <w:b/>
          <w:sz w:val="22"/>
          <w:szCs w:val="22"/>
        </w:rPr>
      </w:pPr>
      <w:r w:rsidRPr="008C3BEB">
        <w:rPr>
          <w:b/>
          <w:sz w:val="22"/>
          <w:szCs w:val="22"/>
        </w:rPr>
        <w:t xml:space="preserve">4.1. </w:t>
      </w:r>
      <w:r w:rsidRPr="008C3BEB">
        <w:rPr>
          <w:b/>
          <w:color w:val="000000"/>
          <w:sz w:val="22"/>
          <w:szCs w:val="22"/>
          <w:u w:val="single"/>
        </w:rPr>
        <w:t>Cena – piedāvātā kopējā līgumcena</w:t>
      </w:r>
    </w:p>
    <w:p w:rsidR="0044531C" w:rsidRPr="009E2749" w:rsidRDefault="0044531C" w:rsidP="0044531C">
      <w:pPr>
        <w:ind w:left="567" w:hanging="567"/>
        <w:jc w:val="both"/>
        <w:rPr>
          <w:b/>
        </w:rPr>
      </w:pPr>
    </w:p>
    <w:p w:rsidR="0044531C" w:rsidRPr="008C3BEB" w:rsidRDefault="0044531C" w:rsidP="0044531C">
      <w:pPr>
        <w:jc w:val="both"/>
        <w:rPr>
          <w:sz w:val="22"/>
          <w:szCs w:val="22"/>
        </w:rPr>
      </w:pPr>
      <w:r w:rsidRPr="008C3BEB">
        <w:rPr>
          <w:sz w:val="22"/>
          <w:szCs w:val="22"/>
        </w:rPr>
        <w:t>Apliecinu, ka piedāvājums sagatavots atbilstoši Iepirkuma dokumentu prasībām un apņemamies veikt padziļināšanas darbus objektā – Kuivižu ostā :</w:t>
      </w:r>
    </w:p>
    <w:p w:rsidR="0044531C" w:rsidRPr="008C3BEB" w:rsidRDefault="0044531C" w:rsidP="0044531C">
      <w:pPr>
        <w:jc w:val="both"/>
        <w:rPr>
          <w:sz w:val="22"/>
          <w:szCs w:val="22"/>
        </w:rPr>
      </w:pPr>
    </w:p>
    <w:p w:rsidR="0044531C" w:rsidRPr="000B3D57" w:rsidRDefault="0044531C" w:rsidP="0044531C">
      <w:pPr>
        <w:pStyle w:val="ListParagraph"/>
        <w:numPr>
          <w:ilvl w:val="0"/>
          <w:numId w:val="1"/>
        </w:numPr>
        <w:ind w:left="426" w:hanging="426"/>
        <w:jc w:val="both"/>
        <w:rPr>
          <w:rFonts w:ascii="Times New Roman" w:hAnsi="Times New Roman"/>
          <w:szCs w:val="28"/>
        </w:rPr>
      </w:pPr>
      <w:r w:rsidRPr="000B3D57">
        <w:rPr>
          <w:rFonts w:ascii="Times New Roman" w:hAnsi="Times New Roman"/>
          <w:szCs w:val="28"/>
        </w:rPr>
        <w:t>Padziļināšanas darbu izmaksa par vienu kubikmetru: EUR [</w:t>
      </w:r>
      <w:r w:rsidRPr="00D179B4">
        <w:rPr>
          <w:rFonts w:ascii="Times New Roman" w:hAnsi="Times New Roman"/>
          <w:i/>
          <w:szCs w:val="28"/>
          <w:highlight w:val="lightGray"/>
        </w:rPr>
        <w:t xml:space="preserve">summa </w:t>
      </w:r>
      <w:r w:rsidRPr="00D179B4">
        <w:rPr>
          <w:rFonts w:ascii="Times New Roman" w:hAnsi="Times New Roman"/>
          <w:i/>
          <w:iCs/>
          <w:szCs w:val="28"/>
          <w:highlight w:val="lightGray"/>
        </w:rPr>
        <w:t>cipariem un vārdiem</w:t>
      </w:r>
      <w:r w:rsidRPr="000B3D57">
        <w:rPr>
          <w:rFonts w:ascii="Times New Roman" w:hAnsi="Times New Roman"/>
          <w:szCs w:val="28"/>
        </w:rPr>
        <w:t xml:space="preserve">], </w:t>
      </w:r>
      <w:r>
        <w:rPr>
          <w:rFonts w:ascii="Times New Roman" w:hAnsi="Times New Roman"/>
          <w:szCs w:val="28"/>
        </w:rPr>
        <w:t>bez</w:t>
      </w:r>
      <w:r w:rsidRPr="000B3D57">
        <w:rPr>
          <w:rFonts w:ascii="Times New Roman" w:hAnsi="Times New Roman"/>
          <w:szCs w:val="28"/>
        </w:rPr>
        <w:t xml:space="preserve"> 21% PVN</w:t>
      </w:r>
      <w:r>
        <w:rPr>
          <w:rFonts w:ascii="Times New Roman" w:hAnsi="Times New Roman"/>
          <w:szCs w:val="28"/>
        </w:rPr>
        <w:t>;</w:t>
      </w:r>
    </w:p>
    <w:p w:rsidR="0044531C" w:rsidRPr="00BC1BE9" w:rsidRDefault="0044531C" w:rsidP="0044531C">
      <w:pPr>
        <w:pStyle w:val="ListParagraph"/>
        <w:numPr>
          <w:ilvl w:val="0"/>
          <w:numId w:val="1"/>
        </w:numPr>
        <w:ind w:left="426" w:hanging="426"/>
        <w:jc w:val="both"/>
        <w:rPr>
          <w:rFonts w:ascii="Times New Roman" w:hAnsi="Times New Roman"/>
        </w:rPr>
      </w:pPr>
      <w:r w:rsidRPr="000B3D57">
        <w:rPr>
          <w:rFonts w:ascii="Times New Roman" w:hAnsi="Times New Roman"/>
          <w:szCs w:val="28"/>
        </w:rPr>
        <w:t>Tehnikas mobilizācijas un demobilizācijas izmaksas</w:t>
      </w:r>
      <w:r>
        <w:rPr>
          <w:rFonts w:ascii="Times New Roman" w:hAnsi="Times New Roman"/>
          <w:szCs w:val="28"/>
        </w:rPr>
        <w:t xml:space="preserve"> (cena par izmaksām vienā gadā)</w:t>
      </w:r>
      <w:r w:rsidRPr="000B3D57">
        <w:rPr>
          <w:rFonts w:ascii="Times New Roman" w:hAnsi="Times New Roman"/>
          <w:szCs w:val="28"/>
        </w:rPr>
        <w:t xml:space="preserve"> EUR [</w:t>
      </w:r>
      <w:r w:rsidRPr="00D179B4">
        <w:rPr>
          <w:rFonts w:ascii="Times New Roman" w:hAnsi="Times New Roman"/>
          <w:i/>
          <w:szCs w:val="28"/>
          <w:highlight w:val="lightGray"/>
        </w:rPr>
        <w:t xml:space="preserve">summa </w:t>
      </w:r>
      <w:r w:rsidRPr="00D179B4">
        <w:rPr>
          <w:rFonts w:ascii="Times New Roman" w:hAnsi="Times New Roman"/>
          <w:i/>
          <w:iCs/>
          <w:szCs w:val="28"/>
          <w:highlight w:val="lightGray"/>
        </w:rPr>
        <w:t>cipariem un vārdiem</w:t>
      </w:r>
      <w:r w:rsidRPr="000B3D57">
        <w:rPr>
          <w:rFonts w:ascii="Times New Roman" w:hAnsi="Times New Roman"/>
          <w:szCs w:val="28"/>
        </w:rPr>
        <w:t xml:space="preserve">], </w:t>
      </w:r>
      <w:r>
        <w:rPr>
          <w:rFonts w:ascii="Times New Roman" w:hAnsi="Times New Roman"/>
          <w:szCs w:val="28"/>
        </w:rPr>
        <w:t>bez</w:t>
      </w:r>
      <w:r w:rsidRPr="000B3D57">
        <w:rPr>
          <w:rFonts w:ascii="Times New Roman" w:hAnsi="Times New Roman"/>
          <w:szCs w:val="28"/>
        </w:rPr>
        <w:t xml:space="preserve"> 21% PVN</w:t>
      </w:r>
      <w:r>
        <w:rPr>
          <w:rFonts w:ascii="Times New Roman" w:hAnsi="Times New Roman"/>
          <w:szCs w:val="28"/>
        </w:rPr>
        <w:t>;</w:t>
      </w:r>
      <w:r>
        <w:rPr>
          <w:rStyle w:val="FootnoteReference"/>
          <w:rFonts w:ascii="Times New Roman" w:hAnsi="Times New Roman"/>
          <w:szCs w:val="28"/>
        </w:rPr>
        <w:footnoteReference w:id="1"/>
      </w:r>
    </w:p>
    <w:p w:rsidR="0044531C" w:rsidRPr="001246C1" w:rsidRDefault="0044531C" w:rsidP="0044531C">
      <w:pPr>
        <w:pStyle w:val="ListParagraph"/>
        <w:numPr>
          <w:ilvl w:val="0"/>
          <w:numId w:val="1"/>
        </w:numPr>
        <w:ind w:left="426" w:hanging="426"/>
        <w:jc w:val="both"/>
        <w:rPr>
          <w:rFonts w:ascii="Times New Roman" w:hAnsi="Times New Roman"/>
        </w:rPr>
      </w:pPr>
      <w:r w:rsidRPr="000B3D57">
        <w:rPr>
          <w:rFonts w:ascii="Times New Roman" w:hAnsi="Times New Roman"/>
        </w:rPr>
        <w:t>Līguma kopēja summa</w:t>
      </w:r>
      <w:r>
        <w:rPr>
          <w:rFonts w:ascii="Times New Roman" w:hAnsi="Times New Roman"/>
        </w:rPr>
        <w:t xml:space="preserve"> (par visu līguma periodu)</w:t>
      </w:r>
      <w:r w:rsidRPr="000B3D57">
        <w:rPr>
          <w:rFonts w:ascii="Times New Roman" w:hAnsi="Times New Roman"/>
        </w:rPr>
        <w:t xml:space="preserve">, kas atbilst maksimālajam izsmeļamās grunts apjomam </w:t>
      </w:r>
      <w:r>
        <w:rPr>
          <w:rFonts w:ascii="Times New Roman" w:hAnsi="Times New Roman"/>
        </w:rPr>
        <w:t>4</w:t>
      </w:r>
      <w:r w:rsidRPr="000B3D57">
        <w:rPr>
          <w:rFonts w:ascii="Times New Roman" w:hAnsi="Times New Roman"/>
        </w:rPr>
        <w:t> 000 m</w:t>
      </w:r>
      <w:r w:rsidRPr="00390B3D">
        <w:rPr>
          <w:rFonts w:ascii="Times New Roman" w:hAnsi="Times New Roman"/>
          <w:vertAlign w:val="superscript"/>
        </w:rPr>
        <w:t>3</w:t>
      </w:r>
      <w:r w:rsidRPr="000B3D57">
        <w:rPr>
          <w:rFonts w:ascii="Times New Roman" w:hAnsi="Times New Roman"/>
        </w:rPr>
        <w:t xml:space="preserve"> </w:t>
      </w:r>
      <w:r>
        <w:rPr>
          <w:rFonts w:ascii="Times New Roman" w:hAnsi="Times New Roman"/>
        </w:rPr>
        <w:t xml:space="preserve">katru gadu </w:t>
      </w:r>
      <w:r w:rsidRPr="000B3D57">
        <w:rPr>
          <w:rFonts w:ascii="Times New Roman" w:hAnsi="Times New Roman"/>
        </w:rPr>
        <w:t xml:space="preserve">un ar padziļināšanas darbiem saistītajām citām izmaksām, </w:t>
      </w:r>
      <w:r w:rsidRPr="00390B3D">
        <w:rPr>
          <w:rFonts w:ascii="Times New Roman" w:hAnsi="Times New Roman"/>
          <w:szCs w:val="28"/>
        </w:rPr>
        <w:t>EUR [</w:t>
      </w:r>
      <w:r w:rsidRPr="00D179B4">
        <w:rPr>
          <w:rFonts w:ascii="Times New Roman" w:hAnsi="Times New Roman"/>
          <w:i/>
          <w:szCs w:val="28"/>
          <w:highlight w:val="lightGray"/>
        </w:rPr>
        <w:t xml:space="preserve">summa </w:t>
      </w:r>
      <w:r w:rsidRPr="00D179B4">
        <w:rPr>
          <w:rFonts w:ascii="Times New Roman" w:hAnsi="Times New Roman"/>
          <w:i/>
          <w:iCs/>
          <w:szCs w:val="28"/>
          <w:highlight w:val="lightGray"/>
        </w:rPr>
        <w:t>cipariem un vārdiem</w:t>
      </w:r>
      <w:r w:rsidRPr="00390B3D">
        <w:rPr>
          <w:rFonts w:ascii="Times New Roman" w:hAnsi="Times New Roman"/>
          <w:szCs w:val="28"/>
        </w:rPr>
        <w:t xml:space="preserve">], bez 21% PVN. </w:t>
      </w:r>
    </w:p>
    <w:p w:rsidR="0044531C" w:rsidRPr="001246C1" w:rsidRDefault="0044531C" w:rsidP="0044531C">
      <w:pPr>
        <w:pStyle w:val="ListParagraph"/>
        <w:numPr>
          <w:ilvl w:val="0"/>
          <w:numId w:val="1"/>
        </w:numPr>
        <w:ind w:left="426" w:hanging="426"/>
        <w:jc w:val="both"/>
        <w:rPr>
          <w:rFonts w:ascii="Times New Roman" w:hAnsi="Times New Roman"/>
        </w:rPr>
      </w:pPr>
      <w:r>
        <w:rPr>
          <w:rFonts w:ascii="Times New Roman" w:hAnsi="Times New Roman"/>
          <w:szCs w:val="28"/>
        </w:rPr>
        <w:t xml:space="preserve">Ikgadējā </w:t>
      </w:r>
      <w:r w:rsidRPr="000B3D57">
        <w:rPr>
          <w:rFonts w:ascii="Times New Roman" w:hAnsi="Times New Roman"/>
        </w:rPr>
        <w:t xml:space="preserve">Līguma summa, kas atbilst maksimālajam izsmeļamās grunts apjomam </w:t>
      </w:r>
      <w:r>
        <w:rPr>
          <w:rFonts w:ascii="Times New Roman" w:hAnsi="Times New Roman"/>
        </w:rPr>
        <w:t>4</w:t>
      </w:r>
      <w:r w:rsidRPr="000B3D57">
        <w:rPr>
          <w:rFonts w:ascii="Times New Roman" w:hAnsi="Times New Roman"/>
        </w:rPr>
        <w:t> 000 m</w:t>
      </w:r>
      <w:r w:rsidRPr="00390B3D">
        <w:rPr>
          <w:rFonts w:ascii="Times New Roman" w:hAnsi="Times New Roman"/>
          <w:vertAlign w:val="superscript"/>
        </w:rPr>
        <w:t>3</w:t>
      </w:r>
      <w:r w:rsidRPr="000B3D57">
        <w:rPr>
          <w:rFonts w:ascii="Times New Roman" w:hAnsi="Times New Roman"/>
        </w:rPr>
        <w:t xml:space="preserve"> </w:t>
      </w:r>
      <w:r>
        <w:rPr>
          <w:rFonts w:ascii="Times New Roman" w:hAnsi="Times New Roman"/>
        </w:rPr>
        <w:t xml:space="preserve">katru gadu </w:t>
      </w:r>
      <w:r w:rsidRPr="000B3D57">
        <w:rPr>
          <w:rFonts w:ascii="Times New Roman" w:hAnsi="Times New Roman"/>
        </w:rPr>
        <w:t xml:space="preserve">un ar padziļināšanas darbiem saistītajām citām izmaksām, </w:t>
      </w:r>
      <w:r w:rsidRPr="00390B3D">
        <w:rPr>
          <w:rFonts w:ascii="Times New Roman" w:hAnsi="Times New Roman"/>
          <w:szCs w:val="28"/>
        </w:rPr>
        <w:t>EUR [</w:t>
      </w:r>
      <w:r w:rsidRPr="00D179B4">
        <w:rPr>
          <w:rFonts w:ascii="Times New Roman" w:hAnsi="Times New Roman"/>
          <w:i/>
          <w:szCs w:val="28"/>
          <w:highlight w:val="lightGray"/>
        </w:rPr>
        <w:t xml:space="preserve">summa </w:t>
      </w:r>
      <w:r w:rsidRPr="00D179B4">
        <w:rPr>
          <w:rFonts w:ascii="Times New Roman" w:hAnsi="Times New Roman"/>
          <w:i/>
          <w:iCs/>
          <w:szCs w:val="28"/>
          <w:highlight w:val="lightGray"/>
        </w:rPr>
        <w:t>cipariem un vārdiem</w:t>
      </w:r>
      <w:r w:rsidRPr="00390B3D">
        <w:rPr>
          <w:rFonts w:ascii="Times New Roman" w:hAnsi="Times New Roman"/>
          <w:szCs w:val="28"/>
        </w:rPr>
        <w:t xml:space="preserve">], bez 21% PVN. </w:t>
      </w:r>
    </w:p>
    <w:p w:rsidR="0044531C" w:rsidRDefault="0044531C" w:rsidP="0044531C">
      <w:pPr>
        <w:pStyle w:val="ListParagraph"/>
        <w:ind w:left="426"/>
        <w:jc w:val="both"/>
        <w:rPr>
          <w:rFonts w:ascii="Times New Roman" w:hAnsi="Times New Roman"/>
        </w:rPr>
      </w:pPr>
    </w:p>
    <w:p w:rsidR="0044531C" w:rsidRPr="00DC63C8" w:rsidRDefault="0044531C" w:rsidP="0044531C">
      <w:pPr>
        <w:jc w:val="both"/>
        <w:rPr>
          <w:i/>
        </w:rPr>
      </w:pPr>
      <w:r w:rsidRPr="00DC63C8">
        <w:rPr>
          <w:i/>
        </w:rPr>
        <w:t>Cena ir jānorāda ar ne vairāk kā divām zīmēm aiz komata.</w:t>
      </w:r>
    </w:p>
    <w:p w:rsidR="0044531C" w:rsidRPr="009E2749" w:rsidRDefault="0044531C" w:rsidP="0044531C">
      <w:pPr>
        <w:jc w:val="both"/>
      </w:pPr>
    </w:p>
    <w:p w:rsidR="0044531C" w:rsidRPr="00EB5038" w:rsidRDefault="0044531C" w:rsidP="0044531C">
      <w:pPr>
        <w:spacing w:after="120"/>
        <w:rPr>
          <w:sz w:val="22"/>
        </w:rPr>
      </w:pPr>
      <w:r w:rsidRPr="00EB5038">
        <w:rPr>
          <w:sz w:val="22"/>
        </w:rPr>
        <w:t>Pretendents/Pretendenta pilnvarotā persona:</w:t>
      </w:r>
    </w:p>
    <w:p w:rsidR="0044531C" w:rsidRPr="00EB5038" w:rsidRDefault="0044531C" w:rsidP="0044531C">
      <w:pPr>
        <w:spacing w:after="120"/>
        <w:rPr>
          <w:sz w:val="22"/>
        </w:rPr>
      </w:pPr>
      <w:r w:rsidRPr="00EB5038">
        <w:rPr>
          <w:sz w:val="22"/>
        </w:rPr>
        <w:t xml:space="preserve">_________________________                _______________        _________________                   </w:t>
      </w:r>
      <w:r w:rsidRPr="00EB5038">
        <w:rPr>
          <w:sz w:val="22"/>
        </w:rPr>
        <w:tab/>
      </w:r>
    </w:p>
    <w:p w:rsidR="0044531C" w:rsidRPr="00EB5038" w:rsidRDefault="0044531C" w:rsidP="0044531C">
      <w:pPr>
        <w:spacing w:after="120"/>
      </w:pPr>
      <w:r w:rsidRPr="00EB5038">
        <w:t xml:space="preserve">    /vārds, uzvārds/ </w:t>
      </w:r>
      <w:r w:rsidRPr="00EB5038">
        <w:tab/>
      </w:r>
      <w:r w:rsidRPr="00EB5038">
        <w:tab/>
        <w:t xml:space="preserve">             /amats/                              /paraksts/   </w:t>
      </w:r>
      <w:r w:rsidRPr="00EB5038">
        <w:tab/>
      </w:r>
    </w:p>
    <w:p w:rsidR="0044531C" w:rsidRPr="00EB5038" w:rsidRDefault="0044531C" w:rsidP="0044531C">
      <w:pPr>
        <w:spacing w:after="120"/>
        <w:rPr>
          <w:sz w:val="22"/>
        </w:rPr>
      </w:pPr>
      <w:r w:rsidRPr="00EB5038">
        <w:rPr>
          <w:sz w:val="22"/>
        </w:rPr>
        <w:t xml:space="preserve"> ____________________20</w:t>
      </w:r>
      <w:r>
        <w:rPr>
          <w:sz w:val="22"/>
        </w:rPr>
        <w:t>21</w:t>
      </w:r>
      <w:r w:rsidRPr="00EB5038">
        <w:rPr>
          <w:sz w:val="22"/>
        </w:rPr>
        <w:t>.gada ___.________________</w:t>
      </w:r>
    </w:p>
    <w:p w:rsidR="0044531C" w:rsidRPr="009E2749" w:rsidRDefault="0044531C" w:rsidP="0044531C">
      <w:pPr>
        <w:spacing w:after="120"/>
      </w:pPr>
      <w:r w:rsidRPr="009E2749">
        <w:t xml:space="preserve">/sagatavošanas vieta/  </w:t>
      </w:r>
    </w:p>
    <w:p w:rsidR="0044531C" w:rsidRPr="009E2749" w:rsidRDefault="0044531C" w:rsidP="0044531C">
      <w:pPr>
        <w:spacing w:after="120"/>
        <w:jc w:val="right"/>
        <w:sectPr w:rsidR="0044531C" w:rsidRPr="009E2749" w:rsidSect="00EE170F">
          <w:footerReference w:type="default" r:id="rId7"/>
          <w:pgSz w:w="11906" w:h="16838" w:code="9"/>
          <w:pgMar w:top="1560" w:right="1134" w:bottom="1276" w:left="1134" w:header="709" w:footer="709" w:gutter="0"/>
          <w:cols w:space="708"/>
          <w:titlePg/>
          <w:docGrid w:linePitch="360"/>
        </w:sectPr>
      </w:pPr>
    </w:p>
    <w:p w:rsidR="0044531C" w:rsidRPr="009E2749" w:rsidRDefault="0044531C" w:rsidP="0044531C">
      <w:pPr>
        <w:jc w:val="right"/>
        <w:rPr>
          <w:i/>
        </w:rPr>
      </w:pPr>
      <w:r w:rsidRPr="009E2749">
        <w:rPr>
          <w:i/>
        </w:rPr>
        <w:lastRenderedPageBreak/>
        <w:t>2.pielikums</w:t>
      </w:r>
    </w:p>
    <w:p w:rsidR="0044531C" w:rsidRPr="009E2749" w:rsidRDefault="0044531C" w:rsidP="0044531C">
      <w:pPr>
        <w:jc w:val="right"/>
        <w:rPr>
          <w:i/>
        </w:rPr>
      </w:pPr>
      <w:r w:rsidRPr="009E2749">
        <w:rPr>
          <w:i/>
        </w:rPr>
        <w:t xml:space="preserve">Salacgrīvas ostas pārvaldes iepirkuma </w:t>
      </w:r>
    </w:p>
    <w:p w:rsidR="0044531C" w:rsidRPr="009E2749" w:rsidRDefault="0044531C" w:rsidP="0044531C">
      <w:pPr>
        <w:jc w:val="right"/>
        <w:rPr>
          <w:i/>
        </w:rPr>
      </w:pPr>
      <w:r w:rsidRPr="009E2749">
        <w:rPr>
          <w:i/>
        </w:rPr>
        <w:t>„</w:t>
      </w:r>
      <w:r>
        <w:rPr>
          <w:i/>
        </w:rPr>
        <w:t>Kuivižu ostas remonta padziļināšanas darbi</w:t>
      </w:r>
      <w:r w:rsidRPr="009E2749">
        <w:rPr>
          <w:i/>
        </w:rPr>
        <w:t xml:space="preserve">” </w:t>
      </w:r>
    </w:p>
    <w:p w:rsidR="0044531C" w:rsidRPr="009E2749" w:rsidRDefault="0044531C" w:rsidP="0044531C">
      <w:pPr>
        <w:jc w:val="right"/>
        <w:rPr>
          <w:i/>
        </w:rPr>
      </w:pPr>
      <w:r w:rsidRPr="009E2749">
        <w:rPr>
          <w:i/>
        </w:rPr>
        <w:t xml:space="preserve">(iepirkuma identifikācijas </w:t>
      </w:r>
      <w:proofErr w:type="spellStart"/>
      <w:r w:rsidRPr="009E2749">
        <w:rPr>
          <w:i/>
        </w:rPr>
        <w:t>Nr.</w:t>
      </w:r>
      <w:r>
        <w:rPr>
          <w:i/>
        </w:rPr>
        <w:t>SOP</w:t>
      </w:r>
      <w:proofErr w:type="spellEnd"/>
      <w:r>
        <w:rPr>
          <w:i/>
        </w:rPr>
        <w:t xml:space="preserve"> 2021/13</w:t>
      </w:r>
      <w:r w:rsidRPr="009E2749">
        <w:rPr>
          <w:i/>
        </w:rPr>
        <w:t>) nolikumam</w:t>
      </w:r>
    </w:p>
    <w:p w:rsidR="0044531C" w:rsidRPr="009E2749" w:rsidRDefault="0044531C" w:rsidP="0044531C">
      <w:pPr>
        <w:spacing w:after="120"/>
        <w:jc w:val="center"/>
        <w:rPr>
          <w:b/>
        </w:rPr>
      </w:pPr>
    </w:p>
    <w:p w:rsidR="0044531C" w:rsidRPr="00EB5038" w:rsidRDefault="0044531C" w:rsidP="0044531C">
      <w:pPr>
        <w:spacing w:after="120"/>
        <w:jc w:val="center"/>
        <w:rPr>
          <w:b/>
          <w:sz w:val="22"/>
          <w:lang w:eastAsia="lv-LV"/>
        </w:rPr>
      </w:pPr>
      <w:r w:rsidRPr="00EB5038">
        <w:rPr>
          <w:b/>
          <w:sz w:val="22"/>
          <w:lang w:eastAsia="lv-LV"/>
        </w:rPr>
        <w:t>TEHNISKĀ SPECIFIKĀCIJA</w:t>
      </w:r>
    </w:p>
    <w:p w:rsidR="0044531C" w:rsidRPr="00EB5038" w:rsidRDefault="0044531C" w:rsidP="0044531C">
      <w:pPr>
        <w:keepNext/>
        <w:jc w:val="center"/>
        <w:rPr>
          <w:sz w:val="22"/>
        </w:rPr>
      </w:pPr>
      <w:r>
        <w:rPr>
          <w:sz w:val="22"/>
        </w:rPr>
        <w:t>Iepirkums</w:t>
      </w:r>
    </w:p>
    <w:p w:rsidR="0044531C" w:rsidRPr="00EB5038" w:rsidRDefault="0044531C" w:rsidP="0044531C">
      <w:pPr>
        <w:keepNext/>
        <w:jc w:val="center"/>
        <w:rPr>
          <w:sz w:val="22"/>
        </w:rPr>
      </w:pPr>
      <w:r w:rsidRPr="00EB5038">
        <w:rPr>
          <w:sz w:val="22"/>
        </w:rPr>
        <w:t>„</w:t>
      </w:r>
      <w:r>
        <w:rPr>
          <w:sz w:val="22"/>
        </w:rPr>
        <w:t>Kuivižu ostas remonta padziļināšanas darbi</w:t>
      </w:r>
      <w:r w:rsidRPr="00EB5038">
        <w:rPr>
          <w:sz w:val="22"/>
        </w:rPr>
        <w:t>”</w:t>
      </w:r>
    </w:p>
    <w:p w:rsidR="0044531C" w:rsidRPr="00EB5038" w:rsidRDefault="0044531C" w:rsidP="0044531C">
      <w:pPr>
        <w:tabs>
          <w:tab w:val="left" w:pos="2160"/>
        </w:tabs>
        <w:jc w:val="center"/>
        <w:rPr>
          <w:b/>
          <w:sz w:val="22"/>
        </w:rPr>
      </w:pPr>
      <w:r w:rsidRPr="00EB5038">
        <w:rPr>
          <w:sz w:val="22"/>
        </w:rPr>
        <w:t>(</w:t>
      </w:r>
      <w:bookmarkStart w:id="0" w:name="TOC302655513"/>
      <w:r w:rsidRPr="00EB5038">
        <w:rPr>
          <w:sz w:val="22"/>
        </w:rPr>
        <w:t xml:space="preserve">iepirkuma identifikācijas </w:t>
      </w:r>
      <w:proofErr w:type="spellStart"/>
      <w:r w:rsidRPr="00EB5038">
        <w:rPr>
          <w:sz w:val="22"/>
        </w:rPr>
        <w:t>Nr.</w:t>
      </w:r>
      <w:r>
        <w:rPr>
          <w:sz w:val="22"/>
        </w:rPr>
        <w:t>SOP</w:t>
      </w:r>
      <w:proofErr w:type="spellEnd"/>
      <w:r>
        <w:rPr>
          <w:sz w:val="22"/>
        </w:rPr>
        <w:t xml:space="preserve"> 2021/13</w:t>
      </w:r>
      <w:r w:rsidRPr="00EB5038">
        <w:rPr>
          <w:sz w:val="22"/>
        </w:rPr>
        <w:t>)</w:t>
      </w:r>
    </w:p>
    <w:bookmarkEnd w:id="0"/>
    <w:p w:rsidR="0044531C" w:rsidRDefault="0044531C" w:rsidP="0044531C">
      <w:pPr>
        <w:jc w:val="both"/>
        <w:rPr>
          <w:sz w:val="22"/>
          <w:szCs w:val="28"/>
        </w:rPr>
      </w:pPr>
    </w:p>
    <w:p w:rsidR="0044531C" w:rsidRDefault="0044531C" w:rsidP="0044531C">
      <w:pPr>
        <w:pStyle w:val="BodyTextIndent2"/>
        <w:ind w:left="0" w:firstLine="360"/>
        <w:rPr>
          <w:color w:val="auto"/>
          <w:sz w:val="22"/>
          <w:szCs w:val="22"/>
        </w:rPr>
      </w:pPr>
    </w:p>
    <w:p w:rsidR="0044531C" w:rsidRPr="005B4004" w:rsidRDefault="0044531C" w:rsidP="0044531C">
      <w:pPr>
        <w:spacing w:after="120"/>
        <w:jc w:val="center"/>
        <w:rPr>
          <w:b/>
          <w:sz w:val="22"/>
          <w:szCs w:val="22"/>
          <w:lang w:eastAsia="lv-LV"/>
        </w:rPr>
      </w:pPr>
      <w:bookmarkStart w:id="1" w:name="_Toc61422139"/>
      <w:bookmarkStart w:id="2" w:name="_Toc134628688"/>
      <w:bookmarkStart w:id="3" w:name="_Toc451871849"/>
      <w:bookmarkStart w:id="4" w:name="_Toc458171842"/>
      <w:r w:rsidRPr="005B4004">
        <w:rPr>
          <w:b/>
          <w:sz w:val="22"/>
          <w:szCs w:val="22"/>
          <w:lang w:eastAsia="lv-LV"/>
        </w:rPr>
        <w:t>TEHNISKAIS UZDEVUMS</w:t>
      </w:r>
    </w:p>
    <w:p w:rsidR="0044531C" w:rsidRPr="005B4004" w:rsidRDefault="0044531C" w:rsidP="0044531C">
      <w:pPr>
        <w:pStyle w:val="BodyTextIndent2"/>
        <w:ind w:left="0" w:firstLine="360"/>
        <w:rPr>
          <w:color w:val="auto"/>
          <w:sz w:val="22"/>
          <w:szCs w:val="22"/>
        </w:rPr>
      </w:pPr>
    </w:p>
    <w:p w:rsidR="0044531C" w:rsidRPr="005B4004" w:rsidRDefault="0044531C" w:rsidP="0044531C">
      <w:pPr>
        <w:pStyle w:val="BodyTextIndent2"/>
        <w:ind w:left="0"/>
        <w:rPr>
          <w:color w:val="auto"/>
          <w:sz w:val="22"/>
          <w:szCs w:val="22"/>
        </w:rPr>
      </w:pPr>
      <w:r w:rsidRPr="005B4004">
        <w:rPr>
          <w:color w:val="auto"/>
          <w:sz w:val="22"/>
          <w:szCs w:val="22"/>
        </w:rPr>
        <w:t>Kuivižu ostas kanāla dziļuma atjaunošanai tiek noteikti sekojoši darbu izpildes kārtība un parametri:</w:t>
      </w:r>
    </w:p>
    <w:p w:rsidR="0044531C" w:rsidRPr="005B4004" w:rsidRDefault="0044531C" w:rsidP="0044531C">
      <w:pPr>
        <w:rPr>
          <w:sz w:val="22"/>
          <w:szCs w:val="22"/>
        </w:rPr>
      </w:pPr>
    </w:p>
    <w:p w:rsidR="0044531C" w:rsidRPr="005B4004" w:rsidRDefault="0044531C" w:rsidP="0044531C">
      <w:pPr>
        <w:pStyle w:val="BodyTextIndent2"/>
        <w:numPr>
          <w:ilvl w:val="0"/>
          <w:numId w:val="6"/>
        </w:numPr>
        <w:rPr>
          <w:color w:val="auto"/>
          <w:sz w:val="22"/>
          <w:szCs w:val="22"/>
        </w:rPr>
      </w:pPr>
      <w:r w:rsidRPr="005B4004">
        <w:rPr>
          <w:color w:val="auto"/>
          <w:sz w:val="22"/>
          <w:szCs w:val="22"/>
        </w:rPr>
        <w:t>Padziļināšanas darbu rajona tehniskie rādītāji:</w:t>
      </w:r>
    </w:p>
    <w:p w:rsidR="0044531C" w:rsidRDefault="0044531C" w:rsidP="0044531C">
      <w:pPr>
        <w:pStyle w:val="BodyTextIndent2"/>
        <w:numPr>
          <w:ilvl w:val="1"/>
          <w:numId w:val="7"/>
        </w:numPr>
        <w:rPr>
          <w:color w:val="auto"/>
          <w:sz w:val="22"/>
          <w:szCs w:val="22"/>
        </w:rPr>
      </w:pPr>
      <w:r w:rsidRPr="005B4004">
        <w:rPr>
          <w:color w:val="auto"/>
          <w:sz w:val="22"/>
          <w:szCs w:val="22"/>
        </w:rPr>
        <w:t>Kuģu kanāla platums 20 m.</w:t>
      </w:r>
    </w:p>
    <w:p w:rsidR="0044531C" w:rsidRPr="003A22FA" w:rsidRDefault="0044531C" w:rsidP="0044531C">
      <w:pPr>
        <w:pStyle w:val="BodyTextIndent2"/>
        <w:numPr>
          <w:ilvl w:val="1"/>
          <w:numId w:val="7"/>
        </w:numPr>
        <w:rPr>
          <w:color w:val="auto"/>
          <w:sz w:val="22"/>
          <w:szCs w:val="22"/>
        </w:rPr>
      </w:pPr>
      <w:r w:rsidRPr="003A22FA">
        <w:rPr>
          <w:color w:val="auto"/>
          <w:sz w:val="22"/>
          <w:szCs w:val="22"/>
        </w:rPr>
        <w:t>Grunts padziļināšanas darbu atzīme -3.0 m (LAS 2000,5);</w:t>
      </w:r>
    </w:p>
    <w:p w:rsidR="0044531C" w:rsidRPr="005B4004" w:rsidRDefault="0044531C" w:rsidP="0044531C">
      <w:pPr>
        <w:pStyle w:val="BodyTextIndent2"/>
        <w:numPr>
          <w:ilvl w:val="1"/>
          <w:numId w:val="7"/>
        </w:numPr>
        <w:rPr>
          <w:color w:val="auto"/>
          <w:sz w:val="22"/>
          <w:szCs w:val="22"/>
        </w:rPr>
      </w:pPr>
      <w:r w:rsidRPr="005B4004">
        <w:rPr>
          <w:color w:val="auto"/>
          <w:sz w:val="22"/>
          <w:szCs w:val="22"/>
        </w:rPr>
        <w:t>Pieļaujamais pārdziļinājuma - 0.3 m.</w:t>
      </w:r>
    </w:p>
    <w:p w:rsidR="0044531C" w:rsidRPr="005B4004" w:rsidRDefault="0044531C" w:rsidP="0044531C">
      <w:pPr>
        <w:pStyle w:val="BodyTextIndent2"/>
        <w:numPr>
          <w:ilvl w:val="1"/>
          <w:numId w:val="7"/>
        </w:numPr>
        <w:rPr>
          <w:color w:val="auto"/>
          <w:sz w:val="22"/>
          <w:szCs w:val="22"/>
        </w:rPr>
      </w:pPr>
      <w:r w:rsidRPr="005B4004">
        <w:rPr>
          <w:color w:val="auto"/>
          <w:sz w:val="22"/>
          <w:szCs w:val="22"/>
        </w:rPr>
        <w:t>Nogāžu slīpums 1:2.</w:t>
      </w:r>
    </w:p>
    <w:p w:rsidR="0044531C" w:rsidRPr="005B4004" w:rsidRDefault="0044531C" w:rsidP="0044531C">
      <w:pPr>
        <w:pStyle w:val="BodyTextIndent2"/>
        <w:numPr>
          <w:ilvl w:val="1"/>
          <w:numId w:val="7"/>
        </w:numPr>
        <w:rPr>
          <w:color w:val="auto"/>
          <w:sz w:val="22"/>
          <w:szCs w:val="22"/>
        </w:rPr>
      </w:pPr>
      <w:r w:rsidRPr="005B4004">
        <w:rPr>
          <w:color w:val="auto"/>
          <w:sz w:val="22"/>
          <w:szCs w:val="22"/>
        </w:rPr>
        <w:t>Plānotais padziļināšanas darbu rajona garums 160 m.</w:t>
      </w:r>
      <w:r>
        <w:rPr>
          <w:rStyle w:val="FootnoteReference"/>
          <w:color w:val="auto"/>
          <w:sz w:val="22"/>
          <w:szCs w:val="22"/>
        </w:rPr>
        <w:footnoteReference w:id="2"/>
      </w:r>
    </w:p>
    <w:p w:rsidR="0044531C" w:rsidRPr="005B4004" w:rsidRDefault="0044531C" w:rsidP="0044531C">
      <w:pPr>
        <w:pStyle w:val="BodyTextIndent2"/>
        <w:numPr>
          <w:ilvl w:val="1"/>
          <w:numId w:val="7"/>
        </w:numPr>
        <w:rPr>
          <w:color w:val="auto"/>
          <w:sz w:val="22"/>
          <w:szCs w:val="22"/>
        </w:rPr>
      </w:pPr>
      <w:r w:rsidRPr="005B4004">
        <w:rPr>
          <w:color w:val="auto"/>
          <w:sz w:val="22"/>
          <w:szCs w:val="22"/>
        </w:rPr>
        <w:t>Padziļināšanas darbu rajons klātpievienotajā shēmā.</w:t>
      </w:r>
      <w:r>
        <w:rPr>
          <w:rStyle w:val="FootnoteReference"/>
          <w:color w:val="auto"/>
          <w:sz w:val="22"/>
          <w:szCs w:val="22"/>
        </w:rPr>
        <w:footnoteReference w:id="3"/>
      </w:r>
    </w:p>
    <w:p w:rsidR="0044531C" w:rsidRPr="005B4004" w:rsidRDefault="0044531C" w:rsidP="0044531C">
      <w:pPr>
        <w:pStyle w:val="BodyTextIndent2"/>
        <w:numPr>
          <w:ilvl w:val="1"/>
          <w:numId w:val="7"/>
        </w:numPr>
        <w:rPr>
          <w:color w:val="auto"/>
          <w:sz w:val="22"/>
          <w:szCs w:val="22"/>
        </w:rPr>
      </w:pPr>
      <w:r w:rsidRPr="005B4004">
        <w:rPr>
          <w:color w:val="auto"/>
          <w:sz w:val="22"/>
          <w:szCs w:val="22"/>
        </w:rPr>
        <w:t xml:space="preserve">Grunts sūknēšana </w:t>
      </w:r>
      <w:r>
        <w:rPr>
          <w:color w:val="auto"/>
          <w:sz w:val="22"/>
          <w:szCs w:val="22"/>
        </w:rPr>
        <w:t xml:space="preserve">pa labi no </w:t>
      </w:r>
      <w:r w:rsidRPr="005B4004">
        <w:rPr>
          <w:color w:val="auto"/>
          <w:sz w:val="22"/>
          <w:szCs w:val="22"/>
        </w:rPr>
        <w:t>Kuivižu kuģa kanāla</w:t>
      </w:r>
      <w:r>
        <w:rPr>
          <w:color w:val="auto"/>
          <w:sz w:val="22"/>
          <w:szCs w:val="22"/>
        </w:rPr>
        <w:t xml:space="preserve"> (Ziemeļu virzienā)</w:t>
      </w:r>
      <w:r w:rsidRPr="005B4004">
        <w:rPr>
          <w:color w:val="auto"/>
          <w:sz w:val="22"/>
          <w:szCs w:val="22"/>
        </w:rPr>
        <w:t>.</w:t>
      </w:r>
    </w:p>
    <w:p w:rsidR="0044531C" w:rsidRPr="005B4004" w:rsidRDefault="0044531C" w:rsidP="0044531C">
      <w:pPr>
        <w:pStyle w:val="BodyTextIndent2"/>
        <w:numPr>
          <w:ilvl w:val="0"/>
          <w:numId w:val="6"/>
        </w:numPr>
        <w:rPr>
          <w:color w:val="auto"/>
          <w:sz w:val="22"/>
          <w:szCs w:val="22"/>
        </w:rPr>
      </w:pPr>
      <w:r w:rsidRPr="005B4004">
        <w:rPr>
          <w:color w:val="auto"/>
          <w:sz w:val="22"/>
          <w:szCs w:val="22"/>
        </w:rPr>
        <w:t>Maksimālais izsmeļamais grunts daudzums –</w:t>
      </w:r>
      <w:r>
        <w:rPr>
          <w:color w:val="auto"/>
          <w:sz w:val="22"/>
          <w:szCs w:val="22"/>
        </w:rPr>
        <w:t>40</w:t>
      </w:r>
      <w:r w:rsidRPr="005B4004">
        <w:rPr>
          <w:color w:val="auto"/>
          <w:sz w:val="22"/>
          <w:szCs w:val="22"/>
        </w:rPr>
        <w:t>00 m</w:t>
      </w:r>
      <w:r w:rsidRPr="003A22FA">
        <w:rPr>
          <w:color w:val="auto"/>
          <w:sz w:val="22"/>
          <w:szCs w:val="22"/>
          <w:vertAlign w:val="superscript"/>
        </w:rPr>
        <w:t>3</w:t>
      </w:r>
      <w:r w:rsidRPr="005B4004">
        <w:rPr>
          <w:color w:val="auto"/>
          <w:sz w:val="22"/>
          <w:szCs w:val="22"/>
        </w:rPr>
        <w:t>.</w:t>
      </w:r>
    </w:p>
    <w:p w:rsidR="0044531C" w:rsidRPr="003A22FA" w:rsidRDefault="0044531C" w:rsidP="0044531C">
      <w:pPr>
        <w:pStyle w:val="BodyTextIndent2"/>
        <w:numPr>
          <w:ilvl w:val="0"/>
          <w:numId w:val="6"/>
        </w:numPr>
        <w:rPr>
          <w:color w:val="auto"/>
          <w:sz w:val="22"/>
          <w:szCs w:val="22"/>
        </w:rPr>
      </w:pPr>
      <w:r w:rsidRPr="003A22FA">
        <w:rPr>
          <w:color w:val="auto"/>
          <w:sz w:val="22"/>
          <w:szCs w:val="22"/>
        </w:rPr>
        <w:t xml:space="preserve">Ņemot vērā Kuivižu ostas kanāla parametrus, dziļuma atjaunošanas darba specifiku un padziļināšanas tehnikas parametrus – platumu un iegrimi, dziļuma atjaunošana līdz tehniskā uzdevuma 1.punkta noteiktajam dziļumam var būt neiespējama kādā daļā no dziļuma atjaunošanas teritorijas, taču Izpildītājs apņemas pieliks visas pūles un centienus, lai dziļuma atjaunošanas darbi tiktu paveikti noteiktā apjomā. </w:t>
      </w:r>
    </w:p>
    <w:p w:rsidR="0044531C" w:rsidRPr="005B4004" w:rsidRDefault="0044531C" w:rsidP="0044531C">
      <w:pPr>
        <w:pStyle w:val="BodyTextIndent2"/>
        <w:numPr>
          <w:ilvl w:val="0"/>
          <w:numId w:val="6"/>
        </w:numPr>
        <w:rPr>
          <w:color w:val="auto"/>
          <w:sz w:val="22"/>
          <w:szCs w:val="22"/>
        </w:rPr>
      </w:pPr>
      <w:r w:rsidRPr="005B4004">
        <w:rPr>
          <w:color w:val="auto"/>
          <w:sz w:val="22"/>
          <w:szCs w:val="22"/>
        </w:rPr>
        <w:t xml:space="preserve">Padziļināšanas darbu rajons ir atbilstoši pielikumā Nr.2 plānam, pēc kuras veikts LHD aprēķins par plānotā grunts apjoma izsmelšanas apjomu. </w:t>
      </w:r>
      <w:r>
        <w:rPr>
          <w:rStyle w:val="FootnoteReference"/>
          <w:color w:val="auto"/>
          <w:sz w:val="22"/>
          <w:szCs w:val="22"/>
        </w:rPr>
        <w:footnoteReference w:id="4"/>
      </w:r>
    </w:p>
    <w:p w:rsidR="0044531C" w:rsidRPr="003A22FA" w:rsidRDefault="0044531C" w:rsidP="0044531C">
      <w:pPr>
        <w:pStyle w:val="BodyTextIndent2"/>
        <w:numPr>
          <w:ilvl w:val="0"/>
          <w:numId w:val="6"/>
        </w:numPr>
        <w:rPr>
          <w:color w:val="auto"/>
          <w:sz w:val="22"/>
          <w:szCs w:val="22"/>
        </w:rPr>
      </w:pPr>
      <w:r w:rsidRPr="003A22FA">
        <w:rPr>
          <w:color w:val="auto"/>
          <w:sz w:val="22"/>
          <w:szCs w:val="22"/>
        </w:rPr>
        <w:t>Padziļināšanas darbos iesaistītā tehnika :</w:t>
      </w:r>
      <w:r>
        <w:rPr>
          <w:color w:val="auto"/>
          <w:sz w:val="22"/>
          <w:szCs w:val="22"/>
        </w:rPr>
        <w:t xml:space="preserve"> _&lt;</w:t>
      </w:r>
      <w:r w:rsidRPr="00995508">
        <w:rPr>
          <w:color w:val="auto"/>
          <w:sz w:val="22"/>
          <w:szCs w:val="22"/>
          <w:highlight w:val="lightGray"/>
        </w:rPr>
        <w:t>tehnikas nosaukums</w:t>
      </w:r>
      <w:r>
        <w:rPr>
          <w:color w:val="auto"/>
          <w:sz w:val="22"/>
          <w:szCs w:val="22"/>
          <w:highlight w:val="lightGray"/>
        </w:rPr>
        <w:t>, kuģa reģistra numurs</w:t>
      </w:r>
      <w:r>
        <w:rPr>
          <w:color w:val="auto"/>
          <w:sz w:val="22"/>
          <w:szCs w:val="22"/>
        </w:rPr>
        <w:t xml:space="preserve"> &gt;_</w:t>
      </w:r>
    </w:p>
    <w:p w:rsidR="0044531C" w:rsidRDefault="0044531C" w:rsidP="0044531C"/>
    <w:p w:rsidR="0044531C" w:rsidRDefault="0044531C" w:rsidP="0044531C">
      <w:pPr>
        <w:pStyle w:val="Punkts"/>
        <w:numPr>
          <w:ilvl w:val="0"/>
          <w:numId w:val="0"/>
        </w:numPr>
        <w:ind w:left="851" w:hanging="851"/>
        <w:jc w:val="both"/>
        <w:rPr>
          <w:rFonts w:ascii="Times New Roman" w:hAnsi="Times New Roman"/>
          <w:sz w:val="22"/>
          <w:szCs w:val="22"/>
          <w:u w:val="single"/>
        </w:rPr>
      </w:pPr>
    </w:p>
    <w:p w:rsidR="0044531C" w:rsidRDefault="0044531C" w:rsidP="0044531C">
      <w:pPr>
        <w:pStyle w:val="Punkts"/>
        <w:numPr>
          <w:ilvl w:val="0"/>
          <w:numId w:val="0"/>
        </w:numPr>
        <w:ind w:left="851" w:hanging="851"/>
        <w:jc w:val="both"/>
        <w:rPr>
          <w:rFonts w:ascii="Times New Roman" w:hAnsi="Times New Roman"/>
          <w:sz w:val="22"/>
          <w:szCs w:val="22"/>
          <w:u w:val="single"/>
        </w:rPr>
      </w:pPr>
    </w:p>
    <w:p w:rsidR="0044531C" w:rsidRPr="006835C3" w:rsidRDefault="0044531C" w:rsidP="0044531C">
      <w:pPr>
        <w:pStyle w:val="Punkts"/>
        <w:numPr>
          <w:ilvl w:val="0"/>
          <w:numId w:val="0"/>
        </w:numPr>
        <w:ind w:left="851" w:hanging="851"/>
        <w:jc w:val="both"/>
        <w:rPr>
          <w:rFonts w:ascii="Times New Roman" w:hAnsi="Times New Roman"/>
          <w:sz w:val="22"/>
          <w:szCs w:val="22"/>
          <w:u w:val="single"/>
        </w:rPr>
      </w:pPr>
      <w:r w:rsidRPr="006835C3">
        <w:rPr>
          <w:rFonts w:ascii="Times New Roman" w:hAnsi="Times New Roman"/>
          <w:sz w:val="22"/>
          <w:szCs w:val="22"/>
          <w:u w:val="single"/>
        </w:rPr>
        <w:t>Piedāvājumā iesniedzamie dokumenti</w:t>
      </w:r>
      <w:bookmarkEnd w:id="1"/>
      <w:bookmarkEnd w:id="2"/>
      <w:r w:rsidRPr="006835C3">
        <w:rPr>
          <w:rFonts w:ascii="Times New Roman" w:hAnsi="Times New Roman"/>
          <w:sz w:val="22"/>
          <w:szCs w:val="22"/>
          <w:u w:val="single"/>
        </w:rPr>
        <w:t>.</w:t>
      </w:r>
      <w:bookmarkEnd w:id="3"/>
      <w:bookmarkEnd w:id="4"/>
    </w:p>
    <w:p w:rsidR="0044531C" w:rsidRPr="006835C3" w:rsidRDefault="0044531C" w:rsidP="0044531C">
      <w:pPr>
        <w:pStyle w:val="Paragrfs"/>
        <w:numPr>
          <w:ilvl w:val="0"/>
          <w:numId w:val="2"/>
        </w:numPr>
        <w:rPr>
          <w:rFonts w:ascii="Times New Roman" w:hAnsi="Times New Roman"/>
          <w:sz w:val="22"/>
          <w:szCs w:val="22"/>
          <w:u w:val="single"/>
        </w:rPr>
      </w:pPr>
      <w:r w:rsidRPr="006835C3">
        <w:rPr>
          <w:rFonts w:ascii="Times New Roman" w:hAnsi="Times New Roman"/>
          <w:sz w:val="22"/>
          <w:szCs w:val="22"/>
          <w:u w:val="single"/>
        </w:rPr>
        <w:t>Padziļināšanas darbos iesaistītās tehnikas nosaukums, tās tehniskie rādītāji</w:t>
      </w:r>
      <w:r>
        <w:rPr>
          <w:rFonts w:ascii="Times New Roman" w:hAnsi="Times New Roman"/>
          <w:sz w:val="22"/>
          <w:szCs w:val="22"/>
          <w:u w:val="single"/>
        </w:rPr>
        <w:t xml:space="preserve"> (</w:t>
      </w:r>
      <w:r w:rsidRPr="00311487">
        <w:rPr>
          <w:rFonts w:ascii="Times New Roman" w:hAnsi="Times New Roman"/>
          <w:sz w:val="22"/>
          <w:szCs w:val="22"/>
          <w:u w:val="single"/>
        </w:rPr>
        <w:t>iegrime, garums, platums, jauda, sūknēšanas jauda, cita info</w:t>
      </w:r>
      <w:r>
        <w:rPr>
          <w:rFonts w:ascii="Times New Roman" w:hAnsi="Times New Roman"/>
          <w:sz w:val="22"/>
          <w:szCs w:val="22"/>
          <w:u w:val="single"/>
        </w:rPr>
        <w:t>), informācija, vai tā ir pretendenta īpašumā vai nomā (norādot nomas termiņu)</w:t>
      </w:r>
      <w:r w:rsidRPr="006835C3">
        <w:rPr>
          <w:rFonts w:ascii="Times New Roman" w:hAnsi="Times New Roman"/>
          <w:sz w:val="22"/>
          <w:szCs w:val="22"/>
          <w:u w:val="single"/>
        </w:rPr>
        <w:t>;</w:t>
      </w:r>
    </w:p>
    <w:p w:rsidR="0044531C" w:rsidRPr="000B3D57" w:rsidRDefault="0044531C" w:rsidP="0044531C">
      <w:pPr>
        <w:pStyle w:val="BodyTextIndent2"/>
        <w:ind w:left="0"/>
        <w:rPr>
          <w:color w:val="auto"/>
          <w:sz w:val="22"/>
          <w:szCs w:val="22"/>
        </w:rPr>
      </w:pPr>
    </w:p>
    <w:p w:rsidR="0044531C" w:rsidRPr="000B3D57" w:rsidRDefault="0044531C" w:rsidP="0044531C">
      <w:pPr>
        <w:pStyle w:val="BodyTextIndent2"/>
        <w:rPr>
          <w:color w:val="auto"/>
          <w:sz w:val="22"/>
          <w:szCs w:val="22"/>
        </w:rPr>
      </w:pPr>
    </w:p>
    <w:p w:rsidR="0044531C" w:rsidRDefault="0044531C" w:rsidP="0044531C">
      <w:pPr>
        <w:overflowPunct/>
        <w:autoSpaceDE/>
        <w:autoSpaceDN/>
        <w:adjustRightInd/>
        <w:textAlignment w:val="auto"/>
        <w:rPr>
          <w:i/>
        </w:rPr>
      </w:pPr>
      <w:r>
        <w:rPr>
          <w:i/>
        </w:rPr>
        <w:br w:type="page"/>
      </w:r>
    </w:p>
    <w:p w:rsidR="0044531C" w:rsidRDefault="0044531C" w:rsidP="0044531C">
      <w:pPr>
        <w:overflowPunct/>
        <w:autoSpaceDE/>
        <w:autoSpaceDN/>
        <w:adjustRightInd/>
        <w:jc w:val="center"/>
        <w:textAlignment w:val="auto"/>
        <w:rPr>
          <w:b/>
          <w:sz w:val="22"/>
          <w:szCs w:val="22"/>
          <w:u w:val="single"/>
        </w:rPr>
      </w:pPr>
      <w:r w:rsidRPr="00CB1147">
        <w:rPr>
          <w:b/>
          <w:sz w:val="22"/>
          <w:szCs w:val="22"/>
          <w:u w:val="single"/>
        </w:rPr>
        <w:lastRenderedPageBreak/>
        <w:t>Padziļināšanas darbu rajona shēma</w:t>
      </w:r>
    </w:p>
    <w:p w:rsidR="0044531C" w:rsidRPr="00CB1147" w:rsidRDefault="0044531C" w:rsidP="0044531C">
      <w:pPr>
        <w:overflowPunct/>
        <w:autoSpaceDE/>
        <w:autoSpaceDN/>
        <w:adjustRightInd/>
        <w:textAlignment w:val="auto"/>
        <w:rPr>
          <w:b/>
          <w:sz w:val="22"/>
          <w:szCs w:val="22"/>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r w:rsidRPr="003A0CF3">
        <w:rPr>
          <w:noProof/>
          <w:u w:val="single"/>
          <w:lang w:eastAsia="lv-LV"/>
        </w:rPr>
        <w:drawing>
          <wp:inline distT="0" distB="0" distL="0" distR="0" wp14:anchorId="1EAB68A9" wp14:editId="30DAE127">
            <wp:extent cx="6120130" cy="4327144"/>
            <wp:effectExtent l="0" t="0" r="0" b="0"/>
            <wp:docPr id="3" name="Picture 3" descr="C:\Users\Ivo\Documents\LIGUMI\PAKALPOJUMU LIGUMI\MĒRSRAGS\ku190421sh-Model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o\Documents\LIGUMI\PAKALPOJUMU LIGUMI\MĒRSRAGS\ku190421sh-Model_page-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4327144"/>
                    </a:xfrm>
                    <a:prstGeom prst="rect">
                      <a:avLst/>
                    </a:prstGeom>
                    <a:noFill/>
                    <a:ln>
                      <a:noFill/>
                    </a:ln>
                  </pic:spPr>
                </pic:pic>
              </a:graphicData>
            </a:graphic>
          </wp:inline>
        </w:drawing>
      </w: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Pr="003A0CF3" w:rsidRDefault="0044531C" w:rsidP="0044531C">
      <w:pPr>
        <w:overflowPunct/>
        <w:autoSpaceDE/>
        <w:autoSpaceDN/>
        <w:adjustRightInd/>
        <w:textAlignment w:val="auto"/>
      </w:pPr>
      <w:r w:rsidRPr="003A0CF3">
        <w:t xml:space="preserve">Padziļināšanas darbu rajons atrodas Kuivižu ostas kuģu kanālā, molu galos. Pēc ikgadējiem dziļuma mērījumiem padziļināšanas darbu rajona robežas šajā rajonā tiek precizētas. </w:t>
      </w: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u w:val="single"/>
        </w:rPr>
      </w:pPr>
    </w:p>
    <w:p w:rsidR="0044531C" w:rsidRDefault="0044531C" w:rsidP="0044531C">
      <w:pPr>
        <w:overflowPunct/>
        <w:autoSpaceDE/>
        <w:autoSpaceDN/>
        <w:adjustRightInd/>
        <w:textAlignment w:val="auto"/>
        <w:rPr>
          <w:i/>
        </w:rPr>
      </w:pPr>
    </w:p>
    <w:p w:rsidR="0044531C" w:rsidRPr="009E2749" w:rsidRDefault="0044531C" w:rsidP="0044531C">
      <w:pPr>
        <w:jc w:val="right"/>
        <w:rPr>
          <w:i/>
        </w:rPr>
      </w:pPr>
      <w:r w:rsidRPr="009E2749">
        <w:rPr>
          <w:i/>
        </w:rPr>
        <w:t>3.pielikums</w:t>
      </w:r>
    </w:p>
    <w:p w:rsidR="0044531C" w:rsidRPr="009E2749" w:rsidRDefault="0044531C" w:rsidP="0044531C">
      <w:pPr>
        <w:jc w:val="right"/>
        <w:rPr>
          <w:i/>
        </w:rPr>
      </w:pPr>
      <w:r w:rsidRPr="009E2749">
        <w:rPr>
          <w:i/>
        </w:rPr>
        <w:t xml:space="preserve">Salacgrīvas ostas pārvaldes iepirkuma </w:t>
      </w:r>
    </w:p>
    <w:p w:rsidR="0044531C" w:rsidRPr="009E2749" w:rsidRDefault="0044531C" w:rsidP="0044531C">
      <w:pPr>
        <w:jc w:val="right"/>
        <w:rPr>
          <w:i/>
        </w:rPr>
      </w:pPr>
      <w:r w:rsidRPr="009E2749">
        <w:rPr>
          <w:i/>
        </w:rPr>
        <w:t>„</w:t>
      </w:r>
      <w:r>
        <w:rPr>
          <w:i/>
        </w:rPr>
        <w:t>Kuivižu ostas remonta padziļināšanas darbi</w:t>
      </w:r>
      <w:r w:rsidRPr="009E2749">
        <w:rPr>
          <w:i/>
        </w:rPr>
        <w:t xml:space="preserve">” </w:t>
      </w:r>
    </w:p>
    <w:p w:rsidR="0044531C" w:rsidRPr="009E2749" w:rsidRDefault="0044531C" w:rsidP="0044531C">
      <w:pPr>
        <w:jc w:val="right"/>
      </w:pPr>
      <w:r w:rsidRPr="009E2749">
        <w:rPr>
          <w:i/>
        </w:rPr>
        <w:t xml:space="preserve">(iepirkuma identifikācijas </w:t>
      </w:r>
      <w:proofErr w:type="spellStart"/>
      <w:r w:rsidRPr="009E2749">
        <w:rPr>
          <w:i/>
        </w:rPr>
        <w:t>Nr.</w:t>
      </w:r>
      <w:r>
        <w:rPr>
          <w:i/>
        </w:rPr>
        <w:t>SOP</w:t>
      </w:r>
      <w:proofErr w:type="spellEnd"/>
      <w:r>
        <w:rPr>
          <w:i/>
        </w:rPr>
        <w:t xml:space="preserve"> 2021/13</w:t>
      </w:r>
      <w:r w:rsidRPr="009E2749">
        <w:rPr>
          <w:i/>
        </w:rPr>
        <w:t>) nolikumam</w:t>
      </w:r>
    </w:p>
    <w:p w:rsidR="0044531C" w:rsidRPr="009E2749" w:rsidRDefault="0044531C" w:rsidP="0044531C">
      <w:pPr>
        <w:spacing w:after="120"/>
        <w:ind w:left="720"/>
        <w:jc w:val="right"/>
      </w:pPr>
    </w:p>
    <w:p w:rsidR="0044531C" w:rsidRPr="009E2749" w:rsidRDefault="0044531C" w:rsidP="0044531C">
      <w:pPr>
        <w:tabs>
          <w:tab w:val="left" w:pos="2160"/>
        </w:tabs>
        <w:spacing w:after="120"/>
        <w:jc w:val="center"/>
        <w:rPr>
          <w:i/>
          <w:caps/>
        </w:rPr>
      </w:pPr>
      <w:r w:rsidRPr="009E2749">
        <w:rPr>
          <w:b/>
          <w:caps/>
        </w:rPr>
        <w:t xml:space="preserve">Apliecinājums par Pretendenta finansiālo stāvoklis </w:t>
      </w:r>
      <w:r w:rsidRPr="009E2749">
        <w:rPr>
          <w:i/>
          <w:caps/>
        </w:rPr>
        <w:t>(</w:t>
      </w:r>
      <w:r w:rsidRPr="009E2749">
        <w:rPr>
          <w:rFonts w:ascii="Times New Roman Italic" w:hAnsi="Times New Roman Italic"/>
          <w:i/>
        </w:rPr>
        <w:t>veidne</w:t>
      </w:r>
      <w:r w:rsidRPr="009E2749">
        <w:rPr>
          <w:i/>
          <w:caps/>
        </w:rPr>
        <w:t>)</w:t>
      </w:r>
    </w:p>
    <w:p w:rsidR="0044531C" w:rsidRPr="006835C3" w:rsidRDefault="0044531C" w:rsidP="0044531C">
      <w:pPr>
        <w:keepNext/>
        <w:jc w:val="center"/>
        <w:rPr>
          <w:sz w:val="22"/>
        </w:rPr>
      </w:pPr>
      <w:r w:rsidRPr="006835C3">
        <w:rPr>
          <w:sz w:val="22"/>
        </w:rPr>
        <w:t>Iepirkum</w:t>
      </w:r>
      <w:r>
        <w:rPr>
          <w:sz w:val="22"/>
        </w:rPr>
        <w:t>s</w:t>
      </w:r>
    </w:p>
    <w:p w:rsidR="0044531C" w:rsidRPr="006835C3" w:rsidRDefault="0044531C" w:rsidP="0044531C">
      <w:pPr>
        <w:keepNext/>
        <w:jc w:val="center"/>
        <w:rPr>
          <w:sz w:val="22"/>
        </w:rPr>
      </w:pPr>
      <w:r w:rsidRPr="006835C3">
        <w:rPr>
          <w:sz w:val="22"/>
        </w:rPr>
        <w:t>„</w:t>
      </w:r>
      <w:r>
        <w:rPr>
          <w:sz w:val="22"/>
        </w:rPr>
        <w:t>Kuivižu ostas remonta padziļināšanas darbi</w:t>
      </w:r>
      <w:r w:rsidRPr="006835C3">
        <w:rPr>
          <w:sz w:val="22"/>
        </w:rPr>
        <w:t>”</w:t>
      </w:r>
    </w:p>
    <w:p w:rsidR="0044531C" w:rsidRPr="006835C3" w:rsidRDefault="0044531C" w:rsidP="0044531C">
      <w:pPr>
        <w:tabs>
          <w:tab w:val="left" w:pos="2160"/>
        </w:tabs>
        <w:jc w:val="center"/>
        <w:rPr>
          <w:b/>
          <w:sz w:val="22"/>
        </w:rPr>
      </w:pPr>
      <w:r w:rsidRPr="006835C3">
        <w:rPr>
          <w:sz w:val="22"/>
        </w:rPr>
        <w:t xml:space="preserve">(iepirkuma identifikācijas </w:t>
      </w:r>
      <w:proofErr w:type="spellStart"/>
      <w:r w:rsidRPr="006835C3">
        <w:rPr>
          <w:sz w:val="22"/>
        </w:rPr>
        <w:t>Nr.</w:t>
      </w:r>
      <w:r>
        <w:rPr>
          <w:sz w:val="22"/>
        </w:rPr>
        <w:t>SOP</w:t>
      </w:r>
      <w:proofErr w:type="spellEnd"/>
      <w:r>
        <w:rPr>
          <w:sz w:val="22"/>
        </w:rPr>
        <w:t xml:space="preserve"> 2021/13</w:t>
      </w:r>
      <w:r w:rsidRPr="006835C3">
        <w:rPr>
          <w:sz w:val="22"/>
        </w:rPr>
        <w:t>)</w:t>
      </w:r>
    </w:p>
    <w:p w:rsidR="0044531C" w:rsidRPr="009E2749" w:rsidRDefault="0044531C" w:rsidP="0044531C">
      <w:pPr>
        <w:spacing w:after="120"/>
        <w:jc w:val="center"/>
        <w:rPr>
          <w:i/>
        </w:rPr>
      </w:pPr>
    </w:p>
    <w:p w:rsidR="0044531C" w:rsidRPr="009E2749" w:rsidRDefault="0044531C" w:rsidP="0044531C">
      <w:pPr>
        <w:tabs>
          <w:tab w:val="left" w:pos="2160"/>
        </w:tabs>
        <w:spacing w:after="1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7"/>
      </w:tblGrid>
      <w:tr w:rsidR="0044531C" w:rsidRPr="006835C3" w:rsidTr="00B75A37">
        <w:trPr>
          <w:jc w:val="center"/>
        </w:trPr>
        <w:tc>
          <w:tcPr>
            <w:tcW w:w="2376" w:type="dxa"/>
            <w:shd w:val="clear" w:color="auto" w:fill="FFFFFF"/>
          </w:tcPr>
          <w:p w:rsidR="0044531C" w:rsidRPr="006835C3" w:rsidRDefault="0044531C" w:rsidP="00B75A37">
            <w:pPr>
              <w:tabs>
                <w:tab w:val="left" w:pos="2160"/>
              </w:tabs>
              <w:spacing w:after="120"/>
              <w:rPr>
                <w:sz w:val="22"/>
                <w:szCs w:val="22"/>
              </w:rPr>
            </w:pPr>
          </w:p>
        </w:tc>
        <w:tc>
          <w:tcPr>
            <w:tcW w:w="4677" w:type="dxa"/>
            <w:shd w:val="clear" w:color="auto" w:fill="C2D69B"/>
          </w:tcPr>
          <w:p w:rsidR="0044531C" w:rsidRPr="006835C3" w:rsidRDefault="0044531C" w:rsidP="00B75A37">
            <w:pPr>
              <w:tabs>
                <w:tab w:val="left" w:pos="2160"/>
              </w:tabs>
              <w:spacing w:after="120"/>
              <w:jc w:val="center"/>
              <w:rPr>
                <w:sz w:val="22"/>
                <w:szCs w:val="22"/>
              </w:rPr>
            </w:pPr>
            <w:r w:rsidRPr="006835C3">
              <w:rPr>
                <w:sz w:val="22"/>
                <w:szCs w:val="22"/>
              </w:rPr>
              <w:t xml:space="preserve">Summa EUR bez PVN, kas norāda finanšu apgrozījumu </w:t>
            </w:r>
          </w:p>
        </w:tc>
      </w:tr>
      <w:tr w:rsidR="0044531C" w:rsidRPr="006835C3" w:rsidTr="00B75A37">
        <w:trPr>
          <w:jc w:val="center"/>
        </w:trPr>
        <w:tc>
          <w:tcPr>
            <w:tcW w:w="2376" w:type="dxa"/>
          </w:tcPr>
          <w:p w:rsidR="0044531C" w:rsidRPr="006835C3" w:rsidRDefault="0044531C" w:rsidP="00B75A37">
            <w:pPr>
              <w:tabs>
                <w:tab w:val="left" w:pos="2160"/>
              </w:tabs>
              <w:spacing w:after="120"/>
              <w:rPr>
                <w:sz w:val="22"/>
                <w:szCs w:val="22"/>
              </w:rPr>
            </w:pPr>
            <w:r w:rsidRPr="006835C3">
              <w:rPr>
                <w:sz w:val="22"/>
                <w:szCs w:val="22"/>
              </w:rPr>
              <w:t>20</w:t>
            </w:r>
            <w:r>
              <w:rPr>
                <w:sz w:val="22"/>
                <w:szCs w:val="22"/>
              </w:rPr>
              <w:t>20</w:t>
            </w:r>
            <w:r w:rsidRPr="006835C3">
              <w:rPr>
                <w:sz w:val="22"/>
                <w:szCs w:val="22"/>
              </w:rPr>
              <w:t>.gads</w:t>
            </w:r>
          </w:p>
        </w:tc>
        <w:tc>
          <w:tcPr>
            <w:tcW w:w="4677" w:type="dxa"/>
          </w:tcPr>
          <w:p w:rsidR="0044531C" w:rsidRPr="006835C3" w:rsidRDefault="0044531C" w:rsidP="00B75A37">
            <w:pPr>
              <w:tabs>
                <w:tab w:val="left" w:pos="2160"/>
              </w:tabs>
              <w:spacing w:after="120"/>
              <w:rPr>
                <w:sz w:val="22"/>
                <w:szCs w:val="22"/>
              </w:rPr>
            </w:pPr>
          </w:p>
        </w:tc>
      </w:tr>
      <w:tr w:rsidR="0044531C" w:rsidRPr="006835C3" w:rsidTr="00B75A37">
        <w:trPr>
          <w:jc w:val="center"/>
        </w:trPr>
        <w:tc>
          <w:tcPr>
            <w:tcW w:w="2376" w:type="dxa"/>
          </w:tcPr>
          <w:p w:rsidR="0044531C" w:rsidRPr="006835C3" w:rsidRDefault="0044531C" w:rsidP="00B75A37">
            <w:pPr>
              <w:tabs>
                <w:tab w:val="left" w:pos="2160"/>
              </w:tabs>
              <w:spacing w:after="120"/>
              <w:rPr>
                <w:sz w:val="22"/>
                <w:szCs w:val="22"/>
              </w:rPr>
            </w:pPr>
            <w:r w:rsidRPr="006835C3">
              <w:rPr>
                <w:sz w:val="22"/>
                <w:szCs w:val="22"/>
              </w:rPr>
              <w:t>20</w:t>
            </w:r>
            <w:r>
              <w:rPr>
                <w:sz w:val="22"/>
                <w:szCs w:val="22"/>
              </w:rPr>
              <w:t>19</w:t>
            </w:r>
            <w:r w:rsidRPr="006835C3">
              <w:rPr>
                <w:sz w:val="22"/>
                <w:szCs w:val="22"/>
              </w:rPr>
              <w:t>.gads</w:t>
            </w:r>
          </w:p>
        </w:tc>
        <w:tc>
          <w:tcPr>
            <w:tcW w:w="4677" w:type="dxa"/>
          </w:tcPr>
          <w:p w:rsidR="0044531C" w:rsidRPr="006835C3" w:rsidRDefault="0044531C" w:rsidP="00B75A37">
            <w:pPr>
              <w:tabs>
                <w:tab w:val="left" w:pos="2160"/>
              </w:tabs>
              <w:spacing w:after="120"/>
              <w:rPr>
                <w:sz w:val="22"/>
                <w:szCs w:val="22"/>
              </w:rPr>
            </w:pPr>
          </w:p>
        </w:tc>
      </w:tr>
      <w:tr w:rsidR="0044531C" w:rsidRPr="006835C3" w:rsidTr="00B75A37">
        <w:trPr>
          <w:jc w:val="center"/>
        </w:trPr>
        <w:tc>
          <w:tcPr>
            <w:tcW w:w="2376" w:type="dxa"/>
          </w:tcPr>
          <w:p w:rsidR="0044531C" w:rsidRPr="006835C3" w:rsidRDefault="0044531C" w:rsidP="00B75A37">
            <w:pPr>
              <w:tabs>
                <w:tab w:val="left" w:pos="2160"/>
              </w:tabs>
              <w:spacing w:after="120"/>
              <w:rPr>
                <w:sz w:val="22"/>
                <w:szCs w:val="22"/>
              </w:rPr>
            </w:pPr>
            <w:r w:rsidRPr="006835C3">
              <w:rPr>
                <w:sz w:val="22"/>
                <w:szCs w:val="22"/>
              </w:rPr>
              <w:t>20</w:t>
            </w:r>
            <w:r>
              <w:rPr>
                <w:sz w:val="22"/>
                <w:szCs w:val="22"/>
              </w:rPr>
              <w:t>18</w:t>
            </w:r>
            <w:r w:rsidRPr="006835C3">
              <w:rPr>
                <w:sz w:val="22"/>
                <w:szCs w:val="22"/>
              </w:rPr>
              <w:t>.gads</w:t>
            </w:r>
          </w:p>
        </w:tc>
        <w:tc>
          <w:tcPr>
            <w:tcW w:w="4677" w:type="dxa"/>
          </w:tcPr>
          <w:p w:rsidR="0044531C" w:rsidRPr="006835C3" w:rsidRDefault="0044531C" w:rsidP="00B75A37">
            <w:pPr>
              <w:tabs>
                <w:tab w:val="left" w:pos="2160"/>
              </w:tabs>
              <w:spacing w:after="120"/>
              <w:rPr>
                <w:sz w:val="22"/>
                <w:szCs w:val="22"/>
              </w:rPr>
            </w:pPr>
          </w:p>
        </w:tc>
      </w:tr>
      <w:tr w:rsidR="0044531C" w:rsidRPr="006835C3" w:rsidTr="00B75A37">
        <w:trPr>
          <w:jc w:val="center"/>
        </w:trPr>
        <w:tc>
          <w:tcPr>
            <w:tcW w:w="2376" w:type="dxa"/>
          </w:tcPr>
          <w:p w:rsidR="0044531C" w:rsidRPr="006835C3" w:rsidRDefault="0044531C" w:rsidP="00B75A37">
            <w:pPr>
              <w:tabs>
                <w:tab w:val="left" w:pos="2160"/>
              </w:tabs>
              <w:spacing w:after="120"/>
              <w:rPr>
                <w:b/>
                <w:bCs/>
                <w:sz w:val="22"/>
                <w:szCs w:val="22"/>
              </w:rPr>
            </w:pPr>
            <w:r w:rsidRPr="006835C3">
              <w:rPr>
                <w:b/>
                <w:bCs/>
                <w:sz w:val="22"/>
                <w:szCs w:val="22"/>
              </w:rPr>
              <w:t>Vidējais gadā:</w:t>
            </w:r>
          </w:p>
        </w:tc>
        <w:tc>
          <w:tcPr>
            <w:tcW w:w="4677" w:type="dxa"/>
          </w:tcPr>
          <w:p w:rsidR="0044531C" w:rsidRPr="006835C3" w:rsidRDefault="0044531C" w:rsidP="00B75A37">
            <w:pPr>
              <w:tabs>
                <w:tab w:val="left" w:pos="2160"/>
              </w:tabs>
              <w:spacing w:after="120"/>
              <w:rPr>
                <w:sz w:val="22"/>
                <w:szCs w:val="22"/>
              </w:rPr>
            </w:pPr>
          </w:p>
        </w:tc>
      </w:tr>
    </w:tbl>
    <w:p w:rsidR="0044531C" w:rsidRPr="009E2749" w:rsidRDefault="0044531C" w:rsidP="0044531C">
      <w:pPr>
        <w:tabs>
          <w:tab w:val="left" w:pos="2160"/>
        </w:tabs>
        <w:spacing w:after="120"/>
      </w:pPr>
    </w:p>
    <w:p w:rsidR="0044531C" w:rsidRDefault="0044531C" w:rsidP="0044531C">
      <w:pPr>
        <w:spacing w:after="120"/>
      </w:pPr>
    </w:p>
    <w:p w:rsidR="0044531C" w:rsidRPr="006835C3" w:rsidRDefault="0044531C" w:rsidP="0044531C">
      <w:pPr>
        <w:spacing w:after="120"/>
        <w:rPr>
          <w:sz w:val="22"/>
        </w:rPr>
      </w:pPr>
      <w:r w:rsidRPr="006835C3">
        <w:rPr>
          <w:sz w:val="22"/>
        </w:rPr>
        <w:t>Pretendents/Pretendenta pilnvarotā persona:</w:t>
      </w:r>
    </w:p>
    <w:p w:rsidR="0044531C" w:rsidRPr="009E2749" w:rsidRDefault="0044531C" w:rsidP="0044531C">
      <w:pPr>
        <w:spacing w:after="120"/>
      </w:pPr>
      <w:r w:rsidRPr="009E2749">
        <w:t xml:space="preserve">_________________________                _______________        _________________                   </w:t>
      </w:r>
      <w:r w:rsidRPr="009E2749">
        <w:tab/>
      </w:r>
    </w:p>
    <w:p w:rsidR="0044531C" w:rsidRPr="009E2749" w:rsidRDefault="0044531C" w:rsidP="0044531C">
      <w:pPr>
        <w:spacing w:after="120"/>
      </w:pPr>
      <w:r w:rsidRPr="009E2749">
        <w:t xml:space="preserve">/vārds, uzvārds/ </w:t>
      </w:r>
      <w:r w:rsidRPr="009E2749">
        <w:tab/>
      </w:r>
      <w:r w:rsidRPr="009E2749">
        <w:tab/>
        <w:t xml:space="preserve">             /amats/                              /paraksts/ </w:t>
      </w:r>
    </w:p>
    <w:p w:rsidR="0044531C" w:rsidRPr="006835C3" w:rsidRDefault="0044531C" w:rsidP="0044531C">
      <w:pPr>
        <w:spacing w:after="120"/>
        <w:rPr>
          <w:sz w:val="22"/>
        </w:rPr>
      </w:pPr>
      <w:r w:rsidRPr="006835C3">
        <w:rPr>
          <w:sz w:val="22"/>
        </w:rPr>
        <w:t>____________________20</w:t>
      </w:r>
      <w:r>
        <w:rPr>
          <w:sz w:val="22"/>
        </w:rPr>
        <w:t>21</w:t>
      </w:r>
      <w:r w:rsidRPr="006835C3">
        <w:rPr>
          <w:sz w:val="22"/>
        </w:rPr>
        <w:t>.gada ___.________________</w:t>
      </w:r>
    </w:p>
    <w:p w:rsidR="0044531C" w:rsidRPr="009E2749" w:rsidRDefault="0044531C" w:rsidP="0044531C">
      <w:pPr>
        <w:spacing w:after="120"/>
      </w:pPr>
      <w:r w:rsidRPr="009E2749">
        <w:t xml:space="preserve">/sagatavošanas vieta/  </w:t>
      </w:r>
    </w:p>
    <w:p w:rsidR="0044531C" w:rsidRPr="009E2749" w:rsidRDefault="0044531C" w:rsidP="0044531C">
      <w:pPr>
        <w:spacing w:after="120"/>
        <w:rPr>
          <w:b/>
        </w:rPr>
      </w:pPr>
    </w:p>
    <w:p w:rsidR="0044531C" w:rsidRPr="009E2749" w:rsidRDefault="0044531C" w:rsidP="0044531C">
      <w:pPr>
        <w:jc w:val="right"/>
        <w:rPr>
          <w:i/>
        </w:rPr>
      </w:pPr>
      <w:r w:rsidRPr="009E2749">
        <w:rPr>
          <w:b/>
        </w:rPr>
        <w:br w:type="page"/>
      </w:r>
      <w:r w:rsidRPr="009E2749">
        <w:rPr>
          <w:i/>
        </w:rPr>
        <w:lastRenderedPageBreak/>
        <w:t>4.pielikums</w:t>
      </w:r>
    </w:p>
    <w:p w:rsidR="0044531C" w:rsidRPr="009E2749" w:rsidRDefault="0044531C" w:rsidP="0044531C">
      <w:pPr>
        <w:jc w:val="right"/>
        <w:rPr>
          <w:i/>
        </w:rPr>
      </w:pPr>
      <w:r w:rsidRPr="009E2749">
        <w:rPr>
          <w:i/>
        </w:rPr>
        <w:t xml:space="preserve">Salacgrīvas ostas pārvaldes iepirkuma </w:t>
      </w:r>
    </w:p>
    <w:p w:rsidR="0044531C" w:rsidRPr="009E2749" w:rsidRDefault="0044531C" w:rsidP="0044531C">
      <w:pPr>
        <w:jc w:val="right"/>
        <w:rPr>
          <w:i/>
        </w:rPr>
      </w:pPr>
      <w:r w:rsidRPr="009E2749">
        <w:rPr>
          <w:i/>
        </w:rPr>
        <w:t>„</w:t>
      </w:r>
      <w:r>
        <w:rPr>
          <w:i/>
        </w:rPr>
        <w:t>Kuivižu ostas remonta padziļināšanas darbi</w:t>
      </w:r>
      <w:r w:rsidRPr="009E2749">
        <w:rPr>
          <w:i/>
        </w:rPr>
        <w:t xml:space="preserve">” </w:t>
      </w:r>
    </w:p>
    <w:p w:rsidR="0044531C" w:rsidRPr="009E2749" w:rsidRDefault="0044531C" w:rsidP="0044531C">
      <w:pPr>
        <w:jc w:val="right"/>
      </w:pPr>
      <w:r w:rsidRPr="009E2749">
        <w:rPr>
          <w:i/>
        </w:rPr>
        <w:t xml:space="preserve">(iepirkuma identifikācijas </w:t>
      </w:r>
      <w:proofErr w:type="spellStart"/>
      <w:r w:rsidRPr="009E2749">
        <w:rPr>
          <w:i/>
        </w:rPr>
        <w:t>Nr.</w:t>
      </w:r>
      <w:r>
        <w:rPr>
          <w:i/>
        </w:rPr>
        <w:t>SOP</w:t>
      </w:r>
      <w:proofErr w:type="spellEnd"/>
      <w:r>
        <w:rPr>
          <w:i/>
        </w:rPr>
        <w:t xml:space="preserve"> 2021/13</w:t>
      </w:r>
      <w:r w:rsidRPr="009E2749">
        <w:rPr>
          <w:i/>
        </w:rPr>
        <w:t>) nolikumam</w:t>
      </w:r>
    </w:p>
    <w:p w:rsidR="0044531C" w:rsidRPr="009E2749" w:rsidRDefault="0044531C" w:rsidP="0044531C">
      <w:pPr>
        <w:spacing w:after="120"/>
        <w:ind w:left="720"/>
        <w:jc w:val="right"/>
        <w:rPr>
          <w:bCs/>
          <w:i/>
          <w:lang w:eastAsia="lv-LV"/>
        </w:rPr>
      </w:pPr>
    </w:p>
    <w:p w:rsidR="0044531C" w:rsidRPr="006835C3" w:rsidRDefault="0044531C" w:rsidP="0044531C">
      <w:pPr>
        <w:spacing w:after="120"/>
        <w:ind w:left="720"/>
        <w:jc w:val="center"/>
        <w:rPr>
          <w:b/>
          <w:caps/>
          <w:sz w:val="22"/>
        </w:rPr>
      </w:pPr>
      <w:r w:rsidRPr="006835C3">
        <w:rPr>
          <w:b/>
          <w:caps/>
          <w:sz w:val="22"/>
        </w:rPr>
        <w:t xml:space="preserve">Pretendenta pieredzes apraksts </w:t>
      </w:r>
      <w:r w:rsidRPr="006835C3">
        <w:rPr>
          <w:i/>
          <w:caps/>
          <w:sz w:val="22"/>
        </w:rPr>
        <w:t>(</w:t>
      </w:r>
      <w:r w:rsidRPr="006835C3">
        <w:rPr>
          <w:rFonts w:ascii="Times New Roman Italic" w:hAnsi="Times New Roman Italic"/>
          <w:i/>
          <w:sz w:val="22"/>
        </w:rPr>
        <w:t>veidne</w:t>
      </w:r>
      <w:r w:rsidRPr="006835C3">
        <w:rPr>
          <w:i/>
          <w:caps/>
          <w:sz w:val="22"/>
        </w:rPr>
        <w:t>)</w:t>
      </w:r>
    </w:p>
    <w:p w:rsidR="0044531C" w:rsidRPr="006835C3" w:rsidRDefault="0044531C" w:rsidP="0044531C">
      <w:pPr>
        <w:keepNext/>
        <w:jc w:val="center"/>
        <w:rPr>
          <w:sz w:val="22"/>
        </w:rPr>
      </w:pPr>
      <w:r w:rsidRPr="006835C3">
        <w:rPr>
          <w:sz w:val="22"/>
        </w:rPr>
        <w:t>Iepirkum</w:t>
      </w:r>
      <w:r>
        <w:rPr>
          <w:sz w:val="22"/>
        </w:rPr>
        <w:t>s</w:t>
      </w:r>
    </w:p>
    <w:p w:rsidR="0044531C" w:rsidRPr="006835C3" w:rsidRDefault="0044531C" w:rsidP="0044531C">
      <w:pPr>
        <w:keepNext/>
        <w:jc w:val="center"/>
        <w:rPr>
          <w:sz w:val="22"/>
        </w:rPr>
      </w:pPr>
      <w:r w:rsidRPr="006835C3">
        <w:rPr>
          <w:sz w:val="22"/>
        </w:rPr>
        <w:t>„</w:t>
      </w:r>
      <w:r>
        <w:rPr>
          <w:sz w:val="22"/>
        </w:rPr>
        <w:t>Kuivižu ostas remonta padziļināšanas darbi</w:t>
      </w:r>
      <w:r w:rsidRPr="006835C3">
        <w:rPr>
          <w:sz w:val="22"/>
        </w:rPr>
        <w:t>”</w:t>
      </w:r>
    </w:p>
    <w:p w:rsidR="0044531C" w:rsidRPr="006835C3" w:rsidRDefault="0044531C" w:rsidP="0044531C">
      <w:pPr>
        <w:spacing w:after="120"/>
        <w:jc w:val="center"/>
        <w:rPr>
          <w:i/>
          <w:sz w:val="22"/>
        </w:rPr>
      </w:pPr>
      <w:r w:rsidRPr="006835C3">
        <w:rPr>
          <w:sz w:val="22"/>
        </w:rPr>
        <w:t xml:space="preserve">(iepirkuma identifikācijas </w:t>
      </w:r>
      <w:proofErr w:type="spellStart"/>
      <w:r w:rsidRPr="006835C3">
        <w:rPr>
          <w:sz w:val="22"/>
        </w:rPr>
        <w:t>Nr.</w:t>
      </w:r>
      <w:r>
        <w:rPr>
          <w:sz w:val="22"/>
        </w:rPr>
        <w:t>SOP</w:t>
      </w:r>
      <w:proofErr w:type="spellEnd"/>
      <w:r>
        <w:rPr>
          <w:sz w:val="22"/>
        </w:rPr>
        <w:t xml:space="preserve"> 2021/13</w:t>
      </w:r>
      <w:r w:rsidRPr="006835C3">
        <w:rPr>
          <w:sz w:val="22"/>
        </w:rPr>
        <w:t>)</w:t>
      </w:r>
    </w:p>
    <w:p w:rsidR="0044531C" w:rsidRPr="009E2749" w:rsidRDefault="0044531C" w:rsidP="0044531C">
      <w:pPr>
        <w:tabs>
          <w:tab w:val="left" w:pos="2160"/>
        </w:tabs>
        <w:jc w:val="center"/>
        <w:rPr>
          <w:b/>
        </w:rPr>
      </w:pPr>
    </w:p>
    <w:tbl>
      <w:tblPr>
        <w:tblW w:w="9356" w:type="dxa"/>
        <w:tblInd w:w="147" w:type="dxa"/>
        <w:tblLayout w:type="fixed"/>
        <w:tblLook w:val="0000" w:firstRow="0" w:lastRow="0" w:firstColumn="0" w:lastColumn="0" w:noHBand="0" w:noVBand="0"/>
      </w:tblPr>
      <w:tblGrid>
        <w:gridCol w:w="709"/>
        <w:gridCol w:w="3686"/>
        <w:gridCol w:w="2834"/>
        <w:gridCol w:w="2127"/>
      </w:tblGrid>
      <w:tr w:rsidR="0044531C" w:rsidRPr="009E2749" w:rsidTr="00B75A37">
        <w:trPr>
          <w:cantSplit/>
          <w:trHeight w:val="1076"/>
        </w:trPr>
        <w:tc>
          <w:tcPr>
            <w:tcW w:w="709"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44531C" w:rsidRPr="009E2749" w:rsidRDefault="0044531C" w:rsidP="00B75A37">
            <w:pPr>
              <w:pStyle w:val="BodyText"/>
              <w:jc w:val="center"/>
              <w:rPr>
                <w:sz w:val="22"/>
                <w:szCs w:val="22"/>
              </w:rPr>
            </w:pPr>
            <w:r w:rsidRPr="009E2749">
              <w:rPr>
                <w:sz w:val="22"/>
                <w:szCs w:val="22"/>
              </w:rPr>
              <w:t>Nr.</w:t>
            </w:r>
          </w:p>
          <w:p w:rsidR="0044531C" w:rsidRPr="009E2749" w:rsidRDefault="0044531C" w:rsidP="00B75A37">
            <w:pPr>
              <w:pStyle w:val="BodyText"/>
              <w:jc w:val="center"/>
              <w:rPr>
                <w:sz w:val="22"/>
                <w:szCs w:val="22"/>
              </w:rPr>
            </w:pPr>
            <w:r w:rsidRPr="009E2749">
              <w:rPr>
                <w:sz w:val="22"/>
                <w:szCs w:val="22"/>
              </w:rPr>
              <w:t>p.k.</w:t>
            </w:r>
          </w:p>
        </w:tc>
        <w:tc>
          <w:tcPr>
            <w:tcW w:w="3686"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44531C" w:rsidRPr="00BC7CE3" w:rsidRDefault="0044531C" w:rsidP="00B75A37">
            <w:pPr>
              <w:pStyle w:val="BodyText"/>
              <w:ind w:right="142"/>
              <w:jc w:val="center"/>
              <w:rPr>
                <w:sz w:val="22"/>
                <w:szCs w:val="22"/>
              </w:rPr>
            </w:pPr>
            <w:r>
              <w:rPr>
                <w:sz w:val="22"/>
                <w:szCs w:val="22"/>
              </w:rPr>
              <w:t xml:space="preserve">Padziļināšanas darbu nosaukums, adrese, </w:t>
            </w:r>
            <w:r w:rsidRPr="009E2749">
              <w:rPr>
                <w:sz w:val="22"/>
                <w:szCs w:val="22"/>
              </w:rPr>
              <w:t xml:space="preserve"> </w:t>
            </w:r>
            <w:r>
              <w:rPr>
                <w:sz w:val="22"/>
                <w:szCs w:val="22"/>
              </w:rPr>
              <w:t>izsmeltais grunts apjoms</w:t>
            </w:r>
          </w:p>
        </w:tc>
        <w:tc>
          <w:tcPr>
            <w:tcW w:w="2834"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44531C" w:rsidRPr="009E2749" w:rsidRDefault="0044531C" w:rsidP="00B75A37">
            <w:pPr>
              <w:pStyle w:val="BodyText"/>
              <w:ind w:left="141" w:right="141"/>
              <w:jc w:val="center"/>
              <w:rPr>
                <w:sz w:val="22"/>
                <w:szCs w:val="22"/>
              </w:rPr>
            </w:pPr>
            <w:r w:rsidRPr="009E2749">
              <w:rPr>
                <w:sz w:val="22"/>
                <w:szCs w:val="22"/>
              </w:rPr>
              <w:t>Pasūtītājs (nosaukums, reģistrācijas numurs, adrese un atbildīgā kontaktpersona, norādot kontaktinformāciju)*</w:t>
            </w:r>
          </w:p>
        </w:tc>
        <w:tc>
          <w:tcPr>
            <w:tcW w:w="2127"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44531C" w:rsidRPr="009E2749" w:rsidRDefault="0044531C" w:rsidP="00B75A37">
            <w:pPr>
              <w:pStyle w:val="BodyText"/>
              <w:jc w:val="center"/>
              <w:rPr>
                <w:sz w:val="22"/>
                <w:szCs w:val="22"/>
              </w:rPr>
            </w:pPr>
            <w:r>
              <w:rPr>
                <w:sz w:val="22"/>
                <w:szCs w:val="22"/>
              </w:rPr>
              <w:t>Padziļināšanas darb</w:t>
            </w:r>
            <w:r w:rsidRPr="009E2749">
              <w:rPr>
                <w:sz w:val="22"/>
                <w:szCs w:val="22"/>
              </w:rPr>
              <w:t>u uzsākšanas u</w:t>
            </w:r>
            <w:r>
              <w:rPr>
                <w:sz w:val="22"/>
                <w:szCs w:val="22"/>
              </w:rPr>
              <w:t>n darbu nodošanas</w:t>
            </w:r>
            <w:r w:rsidRPr="009E2749">
              <w:rPr>
                <w:sz w:val="22"/>
                <w:szCs w:val="22"/>
              </w:rPr>
              <w:t xml:space="preserve"> datums</w:t>
            </w:r>
          </w:p>
        </w:tc>
      </w:tr>
      <w:tr w:rsidR="0044531C" w:rsidRPr="009E2749" w:rsidTr="00B75A37">
        <w:trPr>
          <w:cantSplit/>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4531C" w:rsidRPr="009E2749" w:rsidRDefault="0044531C" w:rsidP="00B75A37">
            <w:pPr>
              <w:pStyle w:val="BodyText"/>
              <w:jc w:val="center"/>
              <w:rPr>
                <w:sz w:val="22"/>
                <w:szCs w:val="22"/>
              </w:rPr>
            </w:pPr>
            <w:r w:rsidRPr="009E2749">
              <w:rPr>
                <w:sz w:val="22"/>
                <w:szCs w:val="22"/>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4531C" w:rsidRPr="009E2749" w:rsidRDefault="0044531C" w:rsidP="00B75A37">
            <w:pPr>
              <w:pStyle w:val="BodyText"/>
              <w:jc w:val="center"/>
              <w:rPr>
                <w:sz w:val="22"/>
                <w:szCs w:val="22"/>
              </w:rPr>
            </w:pPr>
            <w:r w:rsidRPr="009E2749">
              <w:rPr>
                <w:sz w:val="22"/>
                <w:szCs w:val="22"/>
              </w:rPr>
              <w:t>&lt;…&gt;</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4531C" w:rsidRPr="009E2749" w:rsidRDefault="0044531C" w:rsidP="00B75A37">
            <w:pPr>
              <w:pStyle w:val="BodyText"/>
              <w:jc w:val="center"/>
              <w:rPr>
                <w:sz w:val="22"/>
                <w:szCs w:val="22"/>
              </w:rPr>
            </w:pPr>
            <w:r w:rsidRPr="009E2749">
              <w:rPr>
                <w:sz w:val="22"/>
                <w:szCs w:val="22"/>
              </w:rPr>
              <w:t>&lt;…&gt;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4531C" w:rsidRPr="009E2749" w:rsidRDefault="0044531C" w:rsidP="00B75A37">
            <w:pPr>
              <w:pStyle w:val="BodyText"/>
              <w:jc w:val="center"/>
              <w:rPr>
                <w:sz w:val="22"/>
                <w:szCs w:val="22"/>
              </w:rPr>
            </w:pPr>
            <w:r w:rsidRPr="009E2749">
              <w:rPr>
                <w:sz w:val="22"/>
                <w:szCs w:val="22"/>
              </w:rPr>
              <w:t>&lt;…&gt;/&lt;…&gt;</w:t>
            </w:r>
          </w:p>
        </w:tc>
      </w:tr>
      <w:tr w:rsidR="0044531C" w:rsidRPr="009E2749" w:rsidTr="00B75A37">
        <w:trPr>
          <w:cantSplit/>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4531C" w:rsidRPr="009E2749" w:rsidRDefault="0044531C" w:rsidP="00B75A37">
            <w:pPr>
              <w:pStyle w:val="BodyText"/>
              <w:jc w:val="center"/>
              <w:rPr>
                <w:sz w:val="22"/>
                <w:szCs w:val="22"/>
              </w:rPr>
            </w:pPr>
            <w:r w:rsidRPr="009E2749">
              <w:rPr>
                <w:sz w:val="22"/>
                <w:szCs w:val="22"/>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4531C" w:rsidRPr="009E2749" w:rsidRDefault="0044531C" w:rsidP="00B75A37">
            <w:pPr>
              <w:pStyle w:val="BodyText"/>
              <w:jc w:val="center"/>
              <w:rPr>
                <w:sz w:val="22"/>
                <w:szCs w:val="22"/>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4531C" w:rsidRPr="009E2749" w:rsidRDefault="0044531C" w:rsidP="00B75A37">
            <w:pPr>
              <w:pStyle w:val="BodyText"/>
              <w:jc w:val="center"/>
              <w:rPr>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4531C" w:rsidRPr="009E2749" w:rsidRDefault="0044531C" w:rsidP="00B75A37">
            <w:pPr>
              <w:pStyle w:val="BodyText"/>
              <w:jc w:val="center"/>
              <w:rPr>
                <w:sz w:val="22"/>
                <w:szCs w:val="22"/>
              </w:rPr>
            </w:pPr>
          </w:p>
        </w:tc>
      </w:tr>
      <w:tr w:rsidR="0044531C" w:rsidRPr="009E2749" w:rsidTr="00B75A37">
        <w:trPr>
          <w:cantSplit/>
          <w:trHeight w:val="280"/>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44531C" w:rsidRPr="009E2749" w:rsidRDefault="0044531C" w:rsidP="00B75A37">
            <w:pPr>
              <w:pStyle w:val="BodyText"/>
              <w:jc w:val="center"/>
              <w:rPr>
                <w:sz w:val="22"/>
                <w:szCs w:val="22"/>
              </w:rPr>
            </w:pPr>
            <w:r w:rsidRPr="009E2749">
              <w:rPr>
                <w:sz w:val="22"/>
                <w:szCs w:val="22"/>
              </w:rPr>
              <w:t>3.</w:t>
            </w:r>
          </w:p>
        </w:tc>
        <w:tc>
          <w:tcPr>
            <w:tcW w:w="3686"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44531C" w:rsidRPr="009E2749" w:rsidRDefault="0044531C" w:rsidP="00B75A37">
            <w:pPr>
              <w:pStyle w:val="BodyText"/>
              <w:jc w:val="center"/>
              <w:rPr>
                <w:sz w:val="22"/>
                <w:szCs w:val="22"/>
              </w:rPr>
            </w:pPr>
          </w:p>
        </w:tc>
        <w:tc>
          <w:tcPr>
            <w:tcW w:w="2834"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44531C" w:rsidRPr="009E2749" w:rsidRDefault="0044531C" w:rsidP="00B75A37">
            <w:pPr>
              <w:pStyle w:val="BodyText"/>
              <w:jc w:val="center"/>
              <w:rPr>
                <w:sz w:val="22"/>
                <w:szCs w:val="22"/>
              </w:rPr>
            </w:pPr>
          </w:p>
        </w:tc>
        <w:tc>
          <w:tcPr>
            <w:tcW w:w="2127"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44531C" w:rsidRPr="009E2749" w:rsidRDefault="0044531C" w:rsidP="00B75A37">
            <w:pPr>
              <w:pStyle w:val="BodyText"/>
              <w:jc w:val="center"/>
              <w:rPr>
                <w:sz w:val="22"/>
                <w:szCs w:val="22"/>
              </w:rPr>
            </w:pPr>
          </w:p>
        </w:tc>
      </w:tr>
    </w:tbl>
    <w:p w:rsidR="0044531C" w:rsidRPr="009E2749" w:rsidRDefault="0044531C" w:rsidP="0044531C">
      <w:pPr>
        <w:pStyle w:val="BodyText"/>
        <w:rPr>
          <w:sz w:val="22"/>
          <w:szCs w:val="22"/>
        </w:rPr>
      </w:pPr>
      <w:r w:rsidRPr="009E2749">
        <w:rPr>
          <w:sz w:val="22"/>
          <w:szCs w:val="22"/>
        </w:rPr>
        <w:t>* Pasūtītājam ir tiesības vērsties pie norādītās atbildīgās kontaktpersonas sniegtās informācijas apstiprinājuma saņemšanai.</w:t>
      </w:r>
    </w:p>
    <w:p w:rsidR="0044531C" w:rsidRPr="009E2749" w:rsidRDefault="0044531C" w:rsidP="0044531C">
      <w:pPr>
        <w:tabs>
          <w:tab w:val="center" w:pos="4153"/>
          <w:tab w:val="left" w:pos="5352"/>
        </w:tabs>
        <w:spacing w:after="120"/>
        <w:rPr>
          <w:i/>
        </w:rPr>
      </w:pPr>
    </w:p>
    <w:p w:rsidR="0044531C" w:rsidRPr="009E2749" w:rsidRDefault="0044531C" w:rsidP="0044531C">
      <w:pPr>
        <w:tabs>
          <w:tab w:val="left" w:pos="2160"/>
        </w:tabs>
        <w:spacing w:after="120"/>
        <w:jc w:val="both"/>
        <w:rPr>
          <w:bCs/>
        </w:rPr>
      </w:pPr>
    </w:p>
    <w:p w:rsidR="0044531C" w:rsidRPr="009E2749" w:rsidRDefault="0044531C" w:rsidP="0044531C">
      <w:pPr>
        <w:spacing w:after="120"/>
      </w:pPr>
    </w:p>
    <w:p w:rsidR="0044531C" w:rsidRPr="006835C3" w:rsidRDefault="0044531C" w:rsidP="0044531C">
      <w:pPr>
        <w:spacing w:after="120"/>
        <w:rPr>
          <w:sz w:val="22"/>
        </w:rPr>
      </w:pPr>
      <w:r w:rsidRPr="006835C3">
        <w:rPr>
          <w:sz w:val="22"/>
        </w:rPr>
        <w:t>Pretendents/Pretendenta pilnvarotā persona:</w:t>
      </w:r>
    </w:p>
    <w:p w:rsidR="0044531C" w:rsidRPr="009E2749" w:rsidRDefault="0044531C" w:rsidP="0044531C">
      <w:pPr>
        <w:spacing w:after="120"/>
      </w:pPr>
      <w:r w:rsidRPr="009E2749">
        <w:t xml:space="preserve">_________________________                _______________        _________________                   </w:t>
      </w:r>
      <w:r w:rsidRPr="009E2749">
        <w:tab/>
      </w:r>
    </w:p>
    <w:p w:rsidR="0044531C" w:rsidRPr="009E2749" w:rsidRDefault="0044531C" w:rsidP="0044531C">
      <w:pPr>
        <w:spacing w:after="120"/>
      </w:pPr>
      <w:r w:rsidRPr="009E2749">
        <w:t xml:space="preserve">/vārds, uzvārds/ </w:t>
      </w:r>
      <w:r w:rsidRPr="009E2749">
        <w:tab/>
      </w:r>
      <w:r w:rsidRPr="009E2749">
        <w:tab/>
        <w:t xml:space="preserve">             /amats/                              /paraksts/   </w:t>
      </w:r>
      <w:r w:rsidRPr="009E2749">
        <w:tab/>
      </w:r>
    </w:p>
    <w:p w:rsidR="0044531C" w:rsidRPr="006835C3" w:rsidRDefault="0044531C" w:rsidP="0044531C">
      <w:pPr>
        <w:spacing w:after="120"/>
        <w:rPr>
          <w:sz w:val="22"/>
        </w:rPr>
      </w:pPr>
      <w:r w:rsidRPr="006835C3">
        <w:rPr>
          <w:sz w:val="22"/>
        </w:rPr>
        <w:t xml:space="preserve"> ____________________20</w:t>
      </w:r>
      <w:r>
        <w:rPr>
          <w:sz w:val="22"/>
        </w:rPr>
        <w:t>21</w:t>
      </w:r>
      <w:r w:rsidRPr="006835C3">
        <w:rPr>
          <w:sz w:val="22"/>
        </w:rPr>
        <w:t>.gada ___.________________</w:t>
      </w:r>
    </w:p>
    <w:p w:rsidR="0044531C" w:rsidRPr="009E2749" w:rsidRDefault="0044531C" w:rsidP="0044531C">
      <w:pPr>
        <w:spacing w:after="120"/>
      </w:pPr>
      <w:r w:rsidRPr="009E2749">
        <w:t xml:space="preserve">/sagatavošanas vieta/  </w:t>
      </w:r>
    </w:p>
    <w:p w:rsidR="0044531C" w:rsidRPr="009E2749" w:rsidRDefault="0044531C" w:rsidP="0044531C">
      <w:pPr>
        <w:spacing w:after="120"/>
        <w:sectPr w:rsidR="0044531C" w:rsidRPr="009E2749" w:rsidSect="006835C3">
          <w:pgSz w:w="11906" w:h="16838" w:code="9"/>
          <w:pgMar w:top="851" w:right="1134" w:bottom="1134" w:left="1134" w:header="709" w:footer="420" w:gutter="0"/>
          <w:cols w:space="708"/>
          <w:titlePg/>
          <w:docGrid w:linePitch="360"/>
        </w:sectPr>
      </w:pPr>
    </w:p>
    <w:p w:rsidR="00A46B63" w:rsidRDefault="00A46B63">
      <w:bookmarkStart w:id="5" w:name="_GoBack"/>
      <w:bookmarkEnd w:id="5"/>
    </w:p>
    <w:sectPr w:rsidR="00A46B6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BB0" w:rsidRDefault="00633BB0" w:rsidP="0044531C">
      <w:r>
        <w:separator/>
      </w:r>
    </w:p>
  </w:endnote>
  <w:endnote w:type="continuationSeparator" w:id="0">
    <w:p w:rsidR="00633BB0" w:rsidRDefault="00633BB0" w:rsidP="0044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Italic">
    <w:altName w:val="Dutch TL"/>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1C" w:rsidRDefault="0044531C">
    <w:pPr>
      <w:pStyle w:val="Footer"/>
      <w:jc w:val="right"/>
    </w:pPr>
    <w:r w:rsidRPr="0060396F">
      <w:fldChar w:fldCharType="begin"/>
    </w:r>
    <w:r w:rsidRPr="0060396F">
      <w:instrText xml:space="preserve"> PAGE   \* MERGEFORMAT </w:instrText>
    </w:r>
    <w:r w:rsidRPr="0060396F">
      <w:fldChar w:fldCharType="separate"/>
    </w:r>
    <w:r>
      <w:rPr>
        <w:noProof/>
      </w:rPr>
      <w:t>7</w:t>
    </w:r>
    <w:r w:rsidRPr="0060396F">
      <w:fldChar w:fldCharType="end"/>
    </w:r>
  </w:p>
  <w:p w:rsidR="0044531C" w:rsidRDefault="00445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BB0" w:rsidRDefault="00633BB0" w:rsidP="0044531C">
      <w:r>
        <w:separator/>
      </w:r>
    </w:p>
  </w:footnote>
  <w:footnote w:type="continuationSeparator" w:id="0">
    <w:p w:rsidR="00633BB0" w:rsidRDefault="00633BB0" w:rsidP="0044531C">
      <w:r>
        <w:continuationSeparator/>
      </w:r>
    </w:p>
  </w:footnote>
  <w:footnote w:id="1">
    <w:p w:rsidR="0044531C" w:rsidRDefault="0044531C" w:rsidP="0044531C">
      <w:pPr>
        <w:pStyle w:val="FootnoteText"/>
      </w:pPr>
      <w:r>
        <w:rPr>
          <w:rStyle w:val="FootnoteReference"/>
        </w:rPr>
        <w:footnoteRef/>
      </w:r>
      <w:r>
        <w:t xml:space="preserve"> Pretendents drīkst norādīt cenu par mobilizācijas/demobilizācijas procesu kopā, vai norādīt cenu par vienas pārgājiena stundas izmaksu, vienlaicīgi norādot maksimālo stundu skaitu pārgājienā.</w:t>
      </w:r>
    </w:p>
  </w:footnote>
  <w:footnote w:id="2">
    <w:p w:rsidR="0044531C" w:rsidRDefault="0044531C" w:rsidP="0044531C">
      <w:pPr>
        <w:pStyle w:val="FootnoteText"/>
      </w:pPr>
      <w:r>
        <w:rPr>
          <w:rStyle w:val="FootnoteReference"/>
        </w:rPr>
        <w:footnoteRef/>
      </w:r>
      <w:r>
        <w:t xml:space="preserve"> </w:t>
      </w:r>
      <w:r>
        <w:t xml:space="preserve">Karte tiek sagatavota katram gadam atsevišķi pēc ikgadējiem dziļuma mērījumiem. </w:t>
      </w:r>
    </w:p>
  </w:footnote>
  <w:footnote w:id="3">
    <w:p w:rsidR="0044531C" w:rsidRDefault="0044531C" w:rsidP="0044531C">
      <w:pPr>
        <w:pStyle w:val="FootnoteText"/>
      </w:pPr>
      <w:r>
        <w:rPr>
          <w:rStyle w:val="FootnoteReference"/>
        </w:rPr>
        <w:footnoteRef/>
      </w:r>
      <w:r>
        <w:t xml:space="preserve"> </w:t>
      </w:r>
      <w:r>
        <w:t>Karte tiek sagatavota katram gadam atsevišķi pēc ikgadējiem dziļuma mērījumiem.</w:t>
      </w:r>
    </w:p>
  </w:footnote>
  <w:footnote w:id="4">
    <w:p w:rsidR="0044531C" w:rsidRDefault="0044531C" w:rsidP="0044531C">
      <w:pPr>
        <w:pStyle w:val="FootnoteText"/>
      </w:pPr>
      <w:r>
        <w:rPr>
          <w:rStyle w:val="FootnoteReference"/>
        </w:rPr>
        <w:footnoteRef/>
      </w:r>
      <w:r>
        <w:t xml:space="preserve"> </w:t>
      </w:r>
      <w:r>
        <w:t>Precīzie izsmeļamais grunts apjoma aprēķins tiek veikts katru gadu pēc ikgadējiem dziļuma mērījumiem.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2AF20CDC"/>
    <w:lvl w:ilvl="0">
      <w:start w:val="1"/>
      <w:numFmt w:val="decimal"/>
      <w:pStyle w:val="Punkts"/>
      <w:lvlText w:val="%1."/>
      <w:lvlJc w:val="left"/>
      <w:pPr>
        <w:tabs>
          <w:tab w:val="num" w:pos="851"/>
        </w:tabs>
        <w:ind w:left="851" w:hanging="851"/>
      </w:pPr>
      <w:rPr>
        <w:rFonts w:ascii="Times New Roman" w:hAnsi="Times New Roman" w:cs="Times New Roman" w:hint="default"/>
        <w:b/>
        <w:sz w:val="22"/>
        <w:szCs w:val="22"/>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color w:val="auto"/>
        <w:sz w:val="22"/>
        <w:szCs w:val="22"/>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 w15:restartNumberingAfterBreak="0">
    <w:nsid w:val="1F221962"/>
    <w:multiLevelType w:val="multilevel"/>
    <w:tmpl w:val="040EE21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7016A2E"/>
    <w:multiLevelType w:val="multilevel"/>
    <w:tmpl w:val="48C8A456"/>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544756F"/>
    <w:multiLevelType w:val="hybridMultilevel"/>
    <w:tmpl w:val="F972263C"/>
    <w:lvl w:ilvl="0" w:tplc="9B14B694">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F64DBE"/>
    <w:multiLevelType w:val="hybridMultilevel"/>
    <w:tmpl w:val="BE2E6488"/>
    <w:lvl w:ilvl="0" w:tplc="B3D68E02">
      <w:start w:val="1"/>
      <w:numFmt w:val="decimal"/>
      <w:lvlText w:val="%1)"/>
      <w:lvlJc w:val="left"/>
      <w:pPr>
        <w:ind w:left="720" w:hanging="360"/>
      </w:pPr>
    </w:lvl>
    <w:lvl w:ilvl="1" w:tplc="7DE649D4">
      <w:start w:val="1"/>
      <w:numFmt w:val="lowerLetter"/>
      <w:lvlText w:val="%2."/>
      <w:lvlJc w:val="left"/>
      <w:pPr>
        <w:ind w:left="1440" w:hanging="360"/>
      </w:pPr>
    </w:lvl>
    <w:lvl w:ilvl="2" w:tplc="C406C868" w:tentative="1">
      <w:start w:val="1"/>
      <w:numFmt w:val="lowerRoman"/>
      <w:lvlText w:val="%3."/>
      <w:lvlJc w:val="right"/>
      <w:pPr>
        <w:ind w:left="2160" w:hanging="180"/>
      </w:pPr>
    </w:lvl>
    <w:lvl w:ilvl="3" w:tplc="BB8C9A72" w:tentative="1">
      <w:start w:val="1"/>
      <w:numFmt w:val="decimal"/>
      <w:lvlText w:val="%4."/>
      <w:lvlJc w:val="left"/>
      <w:pPr>
        <w:ind w:left="2880" w:hanging="360"/>
      </w:pPr>
    </w:lvl>
    <w:lvl w:ilvl="4" w:tplc="AB044E10" w:tentative="1">
      <w:start w:val="1"/>
      <w:numFmt w:val="lowerLetter"/>
      <w:lvlText w:val="%5."/>
      <w:lvlJc w:val="left"/>
      <w:pPr>
        <w:ind w:left="3600" w:hanging="360"/>
      </w:pPr>
    </w:lvl>
    <w:lvl w:ilvl="5" w:tplc="2E70FE52" w:tentative="1">
      <w:start w:val="1"/>
      <w:numFmt w:val="lowerRoman"/>
      <w:lvlText w:val="%6."/>
      <w:lvlJc w:val="right"/>
      <w:pPr>
        <w:ind w:left="4320" w:hanging="180"/>
      </w:pPr>
    </w:lvl>
    <w:lvl w:ilvl="6" w:tplc="29761AE8" w:tentative="1">
      <w:start w:val="1"/>
      <w:numFmt w:val="decimal"/>
      <w:lvlText w:val="%7."/>
      <w:lvlJc w:val="left"/>
      <w:pPr>
        <w:ind w:left="5040" w:hanging="360"/>
      </w:pPr>
    </w:lvl>
    <w:lvl w:ilvl="7" w:tplc="87C061D0" w:tentative="1">
      <w:start w:val="1"/>
      <w:numFmt w:val="lowerLetter"/>
      <w:lvlText w:val="%8."/>
      <w:lvlJc w:val="left"/>
      <w:pPr>
        <w:ind w:left="5760" w:hanging="360"/>
      </w:pPr>
    </w:lvl>
    <w:lvl w:ilvl="8" w:tplc="C75225C8" w:tentative="1">
      <w:start w:val="1"/>
      <w:numFmt w:val="lowerRoman"/>
      <w:lvlText w:val="%9."/>
      <w:lvlJc w:val="right"/>
      <w:pPr>
        <w:ind w:left="6480" w:hanging="180"/>
      </w:pPr>
    </w:lvl>
  </w:abstractNum>
  <w:abstractNum w:abstractNumId="6" w15:restartNumberingAfterBreak="0">
    <w:nsid w:val="5C3D4EA4"/>
    <w:multiLevelType w:val="multilevel"/>
    <w:tmpl w:val="4F3401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1C"/>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531C"/>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3BB0"/>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D55B6-0E0B-476F-9355-B7FEEFDF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1C"/>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4531C"/>
    <w:pPr>
      <w:widowControl w:val="0"/>
      <w:jc w:val="both"/>
    </w:pPr>
    <w:rPr>
      <w:sz w:val="24"/>
    </w:rPr>
  </w:style>
  <w:style w:type="character" w:customStyle="1" w:styleId="BodyTextChar">
    <w:name w:val="Body Text Char"/>
    <w:basedOn w:val="DefaultParagraphFont"/>
    <w:link w:val="BodyText"/>
    <w:uiPriority w:val="99"/>
    <w:rsid w:val="0044531C"/>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4531C"/>
    <w:pPr>
      <w:overflowPunct/>
      <w:autoSpaceDE/>
      <w:autoSpaceDN/>
      <w:adjustRightInd/>
      <w:ind w:left="720"/>
      <w:jc w:val="both"/>
      <w:textAlignment w:val="auto"/>
    </w:pPr>
    <w:rPr>
      <w:color w:val="FF0000"/>
      <w:sz w:val="28"/>
    </w:rPr>
  </w:style>
  <w:style w:type="character" w:customStyle="1" w:styleId="BodyTextIndent2Char">
    <w:name w:val="Body Text Indent 2 Char"/>
    <w:basedOn w:val="DefaultParagraphFont"/>
    <w:link w:val="BodyTextIndent2"/>
    <w:uiPriority w:val="99"/>
    <w:rsid w:val="0044531C"/>
    <w:rPr>
      <w:rFonts w:ascii="Times New Roman" w:eastAsia="Times New Roman" w:hAnsi="Times New Roman" w:cs="Times New Roman"/>
      <w:color w:val="FF0000"/>
      <w:sz w:val="28"/>
      <w:szCs w:val="20"/>
    </w:rPr>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rsid w:val="0044531C"/>
    <w:pPr>
      <w:tabs>
        <w:tab w:val="center" w:pos="4320"/>
        <w:tab w:val="right" w:pos="8640"/>
      </w:tabs>
    </w:p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44531C"/>
    <w:rPr>
      <w:rFonts w:ascii="Times New Roman" w:eastAsia="Times New Roman" w:hAnsi="Times New Roman" w:cs="Times New Roman"/>
      <w:sz w:val="20"/>
      <w:szCs w:val="20"/>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rsid w:val="0044531C"/>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44531C"/>
    <w:rPr>
      <w:rFonts w:ascii="Times New Roman" w:eastAsia="Times New Roman" w:hAnsi="Times New Roman" w:cs="Times New Roman"/>
      <w:sz w:val="20"/>
      <w:szCs w:val="20"/>
    </w:rPr>
  </w:style>
  <w:style w:type="character" w:styleId="FootnoteReference">
    <w:name w:val="footnote reference"/>
    <w:aliases w:val="Footnote symbol"/>
    <w:basedOn w:val="DefaultParagraphFont"/>
    <w:rsid w:val="0044531C"/>
    <w:rPr>
      <w:rFonts w:cs="Times New Roman"/>
      <w:vertAlign w:val="superscript"/>
    </w:rPr>
  </w:style>
  <w:style w:type="paragraph" w:styleId="ListParagraph">
    <w:name w:val="List Paragraph"/>
    <w:aliases w:val="Strip,H&amp;P List Paragraph,Normal bullet 2,Bullet list"/>
    <w:basedOn w:val="Normal"/>
    <w:link w:val="ListParagraphChar"/>
    <w:uiPriority w:val="34"/>
    <w:qFormat/>
    <w:rsid w:val="0044531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Punkts">
    <w:name w:val="Punkts"/>
    <w:basedOn w:val="Normal"/>
    <w:next w:val="Apakpunkts"/>
    <w:uiPriority w:val="99"/>
    <w:rsid w:val="0044531C"/>
    <w:pPr>
      <w:numPr>
        <w:numId w:val="3"/>
      </w:numPr>
      <w:overflowPunct/>
      <w:autoSpaceDE/>
      <w:autoSpaceDN/>
      <w:adjustRightInd/>
      <w:spacing w:after="60"/>
      <w:textAlignment w:val="auto"/>
    </w:pPr>
    <w:rPr>
      <w:rFonts w:ascii="Arial" w:hAnsi="Arial"/>
      <w:b/>
      <w:szCs w:val="24"/>
      <w:lang w:eastAsia="lv-LV"/>
    </w:rPr>
  </w:style>
  <w:style w:type="paragraph" w:customStyle="1" w:styleId="Apakpunkts">
    <w:name w:val="Apakšpunkts"/>
    <w:basedOn w:val="Normal"/>
    <w:rsid w:val="0044531C"/>
    <w:pPr>
      <w:numPr>
        <w:ilvl w:val="1"/>
        <w:numId w:val="3"/>
      </w:numPr>
      <w:overflowPunct/>
      <w:autoSpaceDE/>
      <w:autoSpaceDN/>
      <w:adjustRightInd/>
      <w:spacing w:after="60"/>
      <w:textAlignment w:val="auto"/>
    </w:pPr>
    <w:rPr>
      <w:rFonts w:ascii="Arial" w:hAnsi="Arial"/>
      <w:b/>
      <w:szCs w:val="24"/>
      <w:lang w:eastAsia="lv-LV"/>
    </w:rPr>
  </w:style>
  <w:style w:type="paragraph" w:customStyle="1" w:styleId="Paragrfs">
    <w:name w:val="Paragrāfs"/>
    <w:basedOn w:val="Normal"/>
    <w:next w:val="Normal"/>
    <w:link w:val="ParagrfsChar"/>
    <w:rsid w:val="0044531C"/>
    <w:pPr>
      <w:numPr>
        <w:ilvl w:val="2"/>
        <w:numId w:val="3"/>
      </w:numPr>
      <w:overflowPunct/>
      <w:autoSpaceDE/>
      <w:autoSpaceDN/>
      <w:adjustRightInd/>
      <w:spacing w:after="60"/>
      <w:jc w:val="both"/>
      <w:textAlignment w:val="auto"/>
    </w:pPr>
    <w:rPr>
      <w:rFonts w:ascii="Arial" w:hAnsi="Arial"/>
      <w:szCs w:val="24"/>
      <w:lang w:eastAsia="lv-LV"/>
    </w:rPr>
  </w:style>
  <w:style w:type="character" w:customStyle="1" w:styleId="ParagrfsChar">
    <w:name w:val="Paragrāfs Char"/>
    <w:link w:val="Paragrfs"/>
    <w:rsid w:val="0044531C"/>
    <w:rPr>
      <w:rFonts w:ascii="Arial" w:eastAsia="Times New Roman" w:hAnsi="Arial" w:cs="Times New Roman"/>
      <w:sz w:val="20"/>
      <w:szCs w:val="24"/>
      <w:lang w:eastAsia="lv-LV"/>
    </w:rPr>
  </w:style>
  <w:style w:type="character" w:customStyle="1" w:styleId="ListParagraphChar">
    <w:name w:val="List Paragraph Char"/>
    <w:aliases w:val="Strip Char,H&amp;P List Paragraph Char,Normal bullet 2 Char,Bullet list Char"/>
    <w:link w:val="ListParagraph"/>
    <w:uiPriority w:val="34"/>
    <w:locked/>
    <w:rsid w:val="0044531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6045</Words>
  <Characters>3447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2021-10-01T11:21:00Z</dcterms:created>
  <dcterms:modified xsi:type="dcterms:W3CDTF">2021-10-01T11:21:00Z</dcterms:modified>
</cp:coreProperties>
</file>